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CD0E10" w14:textId="75A6FFEB" w:rsidR="00262DDA" w:rsidRPr="00B54169" w:rsidRDefault="00262DDA" w:rsidP="006F477C">
      <w:pPr>
        <w:pStyle w:val="Nagwek1"/>
        <w:spacing w:line="360" w:lineRule="auto"/>
        <w:rPr>
          <w:lang w:val="pl-PL"/>
        </w:rPr>
      </w:pPr>
      <w:r w:rsidRPr="0037714A">
        <w:t>OPIS PRZEDMIOTU ZAMÓWIENIA</w:t>
      </w:r>
      <w:r w:rsidR="003B0B79">
        <w:rPr>
          <w:lang w:val="pl-PL"/>
        </w:rPr>
        <w:t xml:space="preserve"> </w:t>
      </w:r>
    </w:p>
    <w:p w14:paraId="6E31AC19" w14:textId="77777777" w:rsidR="009F58DD" w:rsidRDefault="009F58DD" w:rsidP="006F477C">
      <w:pPr>
        <w:pStyle w:val="Nagwek1"/>
        <w:spacing w:line="360" w:lineRule="auto"/>
      </w:pPr>
      <w:r>
        <w:rPr>
          <w:rFonts w:cs="Arial"/>
        </w:rPr>
        <w:t>„Usługa wykonania badań ewaluacyjnych w podziale na dwie części”</w:t>
      </w:r>
      <w:r w:rsidRPr="0037714A">
        <w:t xml:space="preserve"> </w:t>
      </w:r>
    </w:p>
    <w:p w14:paraId="17A14E76" w14:textId="3E80FE42" w:rsidR="00262DDA" w:rsidRPr="0037714A" w:rsidRDefault="009F58DD" w:rsidP="006F477C">
      <w:pPr>
        <w:pStyle w:val="Nagwek1"/>
        <w:spacing w:line="360" w:lineRule="auto"/>
      </w:pPr>
      <w:r>
        <w:rPr>
          <w:lang w:val="pl-PL"/>
        </w:rPr>
        <w:t xml:space="preserve">Część 2: </w:t>
      </w:r>
      <w:r w:rsidR="00262DDA" w:rsidRPr="0037714A">
        <w:t>„</w:t>
      </w:r>
      <w:r w:rsidR="003B0B79" w:rsidRPr="003B0B79">
        <w:t>Ewaluacja założeń podmiotowego systemu finansowania usług rozwojowych dla nowych grup docelowych w ramach Fundusze Europejskie dla Śląskiego 2021-2027</w:t>
      </w:r>
      <w:r w:rsidR="000A30C3" w:rsidRPr="0037714A">
        <w:t>”</w:t>
      </w:r>
      <w:r w:rsidR="00C360BB" w:rsidRPr="0037714A">
        <w:t>.</w:t>
      </w:r>
    </w:p>
    <w:p w14:paraId="224BC5C2" w14:textId="77777777" w:rsidR="000B53C6" w:rsidRPr="000B53C6" w:rsidRDefault="000B53C6" w:rsidP="006F477C">
      <w:pPr>
        <w:spacing w:line="360" w:lineRule="auto"/>
      </w:pPr>
    </w:p>
    <w:p w14:paraId="4FEE627E" w14:textId="2A3A32AA" w:rsidR="00262DDA" w:rsidRPr="0037714A" w:rsidRDefault="00262DDA" w:rsidP="006F477C">
      <w:pPr>
        <w:pStyle w:val="Nagwek2"/>
        <w:numPr>
          <w:ilvl w:val="0"/>
          <w:numId w:val="35"/>
        </w:numPr>
        <w:spacing w:line="360" w:lineRule="auto"/>
      </w:pPr>
      <w:r w:rsidRPr="0037714A">
        <w:t>Uzasadnienie realizacji badania</w:t>
      </w:r>
    </w:p>
    <w:p w14:paraId="22C76690" w14:textId="7D41D3CE" w:rsidR="00E305CA" w:rsidRPr="00AB1762" w:rsidRDefault="00E305CA" w:rsidP="00E305CA">
      <w:pPr>
        <w:spacing w:line="360" w:lineRule="auto"/>
        <w:rPr>
          <w:rFonts w:ascii="Arial" w:hAnsi="Arial" w:cs="Arial"/>
          <w:color w:val="000000"/>
          <w:sz w:val="24"/>
        </w:rPr>
      </w:pPr>
      <w:r w:rsidRPr="00AB1762">
        <w:rPr>
          <w:rFonts w:ascii="Arial" w:hAnsi="Arial" w:cs="Arial"/>
          <w:bCs/>
          <w:color w:val="000000"/>
          <w:sz w:val="24"/>
        </w:rPr>
        <w:t>W Polsce według danych Eurostatu</w:t>
      </w:r>
      <w:r w:rsidRPr="00AB1762">
        <w:rPr>
          <w:rFonts w:ascii="Arial" w:hAnsi="Arial" w:cs="Arial"/>
          <w:bCs/>
          <w:color w:val="000000"/>
          <w:sz w:val="24"/>
          <w:vertAlign w:val="superscript"/>
        </w:rPr>
        <w:footnoteReference w:id="2"/>
      </w:r>
      <w:r w:rsidRPr="00AB1762">
        <w:rPr>
          <w:rFonts w:ascii="Arial" w:hAnsi="Arial" w:cs="Arial"/>
          <w:bCs/>
          <w:color w:val="000000"/>
          <w:sz w:val="24"/>
        </w:rPr>
        <w:t>, prognozuje się spadek populacji w wieku produkcyjnym</w:t>
      </w:r>
      <w:r w:rsidRPr="00AB1762">
        <w:rPr>
          <w:rFonts w:ascii="Arial" w:hAnsi="Arial" w:cs="Arial"/>
          <w:bCs/>
          <w:color w:val="000000"/>
          <w:sz w:val="24"/>
          <w:vertAlign w:val="superscript"/>
        </w:rPr>
        <w:footnoteReference w:id="3"/>
      </w:r>
      <w:r w:rsidRPr="00AB1762">
        <w:rPr>
          <w:rFonts w:ascii="Arial" w:hAnsi="Arial" w:cs="Arial"/>
          <w:bCs/>
          <w:color w:val="000000"/>
          <w:sz w:val="24"/>
        </w:rPr>
        <w:t xml:space="preserve"> z poziomu ponad 25,2 mln osób w 2020 r. do poziomu 23,6 mln w roku 2030 i 19,7 mln w 2050 r. Jednocześnie wzrasta liczba potencjalnie dostępnych pracowników powyżej 60. r.ż. i trend ten będzie się stale utrzymywał</w:t>
      </w:r>
      <w:r w:rsidRPr="00AB1762">
        <w:rPr>
          <w:rFonts w:ascii="Arial" w:hAnsi="Arial" w:cs="Arial"/>
          <w:bCs/>
          <w:color w:val="000000"/>
          <w:sz w:val="24"/>
          <w:vertAlign w:val="superscript"/>
        </w:rPr>
        <w:footnoteReference w:id="4"/>
      </w:r>
      <w:r w:rsidRPr="00AB1762">
        <w:rPr>
          <w:rFonts w:ascii="Arial" w:hAnsi="Arial" w:cs="Arial"/>
          <w:bCs/>
          <w:color w:val="000000"/>
          <w:sz w:val="24"/>
        </w:rPr>
        <w:t xml:space="preserve">. Nie tylko profil pracownika ulega przeobrażeniu, ale także rynek pracy dynamicznie się zmienia, co ma swoje źródło w rozpoczętej zielonej i cyfrowej transformacji gospodarczej regionu. Dłuższa obecność pracowników na rynku pracy, a także wymieranie i </w:t>
      </w:r>
      <w:r w:rsidRPr="00AB1762">
        <w:rPr>
          <w:rFonts w:ascii="Arial" w:hAnsi="Arial" w:cs="Arial"/>
          <w:bCs/>
          <w:color w:val="000000"/>
          <w:sz w:val="24"/>
        </w:rPr>
        <w:lastRenderedPageBreak/>
        <w:t>pojawianie się nowych zawodów wiąże się z koniecznością ciągłego podnoszenia kompetencji związanych z wykonywanym zawodem czy przekwalifikowania się. Uczenie się przez całe życie (lifelong learning) staje się jednym z kluczowych warunków stałej szansy na znalezienie pracy.</w:t>
      </w:r>
      <w:r w:rsidRPr="00AB1762">
        <w:rPr>
          <w:rFonts w:ascii="Arial" w:hAnsi="Arial" w:cs="Arial"/>
          <w:bCs/>
          <w:color w:val="000000"/>
          <w:sz w:val="24"/>
          <w:vertAlign w:val="superscript"/>
        </w:rPr>
        <w:footnoteReference w:id="5"/>
      </w:r>
      <w:r w:rsidRPr="00AB1762">
        <w:rPr>
          <w:rFonts w:ascii="Arial" w:hAnsi="Arial" w:cs="Arial"/>
          <w:color w:val="000000"/>
          <w:sz w:val="24"/>
        </w:rPr>
        <w:t xml:space="preserve"> W 202</w:t>
      </w:r>
      <w:r>
        <w:rPr>
          <w:rFonts w:ascii="Arial" w:hAnsi="Arial" w:cs="Arial"/>
          <w:color w:val="000000"/>
          <w:sz w:val="24"/>
        </w:rPr>
        <w:t>2</w:t>
      </w:r>
      <w:r w:rsidRPr="00AB1762">
        <w:rPr>
          <w:rFonts w:ascii="Arial" w:hAnsi="Arial" w:cs="Arial"/>
          <w:color w:val="000000"/>
          <w:sz w:val="24"/>
        </w:rPr>
        <w:t xml:space="preserve"> r</w:t>
      </w:r>
      <w:r>
        <w:rPr>
          <w:rFonts w:ascii="Arial" w:hAnsi="Arial" w:cs="Arial"/>
          <w:color w:val="000000"/>
          <w:sz w:val="24"/>
        </w:rPr>
        <w:t>. 6</w:t>
      </w:r>
      <w:r w:rsidRPr="00AB1762">
        <w:rPr>
          <w:rFonts w:ascii="Arial" w:hAnsi="Arial" w:cs="Arial"/>
          <w:color w:val="000000"/>
          <w:sz w:val="24"/>
        </w:rPr>
        <w:t>,</w:t>
      </w:r>
      <w:r>
        <w:rPr>
          <w:rFonts w:ascii="Arial" w:hAnsi="Arial" w:cs="Arial"/>
          <w:color w:val="000000"/>
          <w:sz w:val="24"/>
        </w:rPr>
        <w:t>9</w:t>
      </w:r>
      <w:r w:rsidRPr="00AB1762">
        <w:rPr>
          <w:rFonts w:ascii="Arial" w:hAnsi="Arial" w:cs="Arial"/>
          <w:color w:val="000000"/>
          <w:sz w:val="24"/>
        </w:rPr>
        <w:t xml:space="preserve">% mieszkańców </w:t>
      </w:r>
      <w:r>
        <w:rPr>
          <w:rFonts w:ascii="Arial" w:hAnsi="Arial" w:cs="Arial"/>
          <w:color w:val="000000"/>
          <w:sz w:val="24"/>
        </w:rPr>
        <w:t xml:space="preserve">województwa śląskiego </w:t>
      </w:r>
      <w:r w:rsidRPr="00AB1762">
        <w:rPr>
          <w:rFonts w:ascii="Arial" w:hAnsi="Arial" w:cs="Arial"/>
          <w:color w:val="000000"/>
          <w:sz w:val="24"/>
        </w:rPr>
        <w:t xml:space="preserve">w wieku 25-64 lat uczestniczyło w kształceniu </w:t>
      </w:r>
      <w:r>
        <w:rPr>
          <w:rFonts w:ascii="Arial" w:hAnsi="Arial" w:cs="Arial"/>
          <w:color w:val="000000"/>
          <w:sz w:val="24"/>
        </w:rPr>
        <w:t>lub szkoleniu</w:t>
      </w:r>
      <w:r w:rsidRPr="00AB1762">
        <w:rPr>
          <w:rFonts w:ascii="Arial" w:hAnsi="Arial" w:cs="Arial"/>
          <w:color w:val="000000"/>
          <w:sz w:val="24"/>
        </w:rPr>
        <w:t>, co było wynikiem niższym od średniej dla kraju (</w:t>
      </w:r>
      <w:r>
        <w:rPr>
          <w:rFonts w:ascii="Arial" w:hAnsi="Arial" w:cs="Arial"/>
          <w:color w:val="000000"/>
          <w:sz w:val="24"/>
        </w:rPr>
        <w:t>7</w:t>
      </w:r>
      <w:r w:rsidRPr="00AB1762">
        <w:rPr>
          <w:rFonts w:ascii="Arial" w:hAnsi="Arial" w:cs="Arial"/>
          <w:color w:val="000000"/>
          <w:sz w:val="24"/>
        </w:rPr>
        <w:t>,</w:t>
      </w:r>
      <w:r>
        <w:rPr>
          <w:rFonts w:ascii="Arial" w:hAnsi="Arial" w:cs="Arial"/>
          <w:color w:val="000000"/>
          <w:sz w:val="24"/>
        </w:rPr>
        <w:t>6</w:t>
      </w:r>
      <w:r w:rsidRPr="00AB1762">
        <w:rPr>
          <w:rFonts w:ascii="Arial" w:hAnsi="Arial" w:cs="Arial"/>
          <w:color w:val="000000"/>
          <w:sz w:val="24"/>
        </w:rPr>
        <w:t xml:space="preserve"> %).</w:t>
      </w:r>
      <w:r w:rsidRPr="00AB1762">
        <w:rPr>
          <w:rStyle w:val="Odwoanieprzypisudolnego"/>
          <w:rFonts w:ascii="Arial" w:hAnsi="Arial" w:cs="Arial"/>
          <w:color w:val="000000"/>
          <w:sz w:val="24"/>
        </w:rPr>
        <w:footnoteReference w:id="6"/>
      </w:r>
    </w:p>
    <w:p w14:paraId="56B66BE4" w14:textId="77777777" w:rsidR="00E305CA" w:rsidRPr="00EC0597" w:rsidRDefault="00E305CA" w:rsidP="00E305CA">
      <w:pPr>
        <w:spacing w:line="360" w:lineRule="auto"/>
        <w:rPr>
          <w:rFonts w:ascii="Arial" w:hAnsi="Arial" w:cs="Arial"/>
          <w:color w:val="000000"/>
          <w:sz w:val="24"/>
        </w:rPr>
      </w:pPr>
      <w:r w:rsidRPr="00AB1762">
        <w:rPr>
          <w:rFonts w:ascii="Arial" w:hAnsi="Arial" w:cs="Arial"/>
          <w:color w:val="000000"/>
          <w:sz w:val="24"/>
        </w:rPr>
        <w:t>W R</w:t>
      </w:r>
      <w:r>
        <w:rPr>
          <w:rFonts w:ascii="Arial" w:hAnsi="Arial" w:cs="Arial"/>
          <w:color w:val="000000"/>
          <w:sz w:val="24"/>
        </w:rPr>
        <w:t xml:space="preserve">egionalnym </w:t>
      </w:r>
      <w:r w:rsidRPr="00AB1762">
        <w:rPr>
          <w:rFonts w:ascii="Arial" w:hAnsi="Arial" w:cs="Arial"/>
          <w:color w:val="000000"/>
          <w:sz w:val="24"/>
        </w:rPr>
        <w:t>P</w:t>
      </w:r>
      <w:r>
        <w:rPr>
          <w:rFonts w:ascii="Arial" w:hAnsi="Arial" w:cs="Arial"/>
          <w:color w:val="000000"/>
          <w:sz w:val="24"/>
        </w:rPr>
        <w:t xml:space="preserve">rogramie </w:t>
      </w:r>
      <w:r w:rsidRPr="00AB1762">
        <w:rPr>
          <w:rFonts w:ascii="Arial" w:hAnsi="Arial" w:cs="Arial"/>
          <w:color w:val="000000"/>
          <w:sz w:val="24"/>
        </w:rPr>
        <w:t>O</w:t>
      </w:r>
      <w:r>
        <w:rPr>
          <w:rFonts w:ascii="Arial" w:hAnsi="Arial" w:cs="Arial"/>
          <w:color w:val="000000"/>
          <w:sz w:val="24"/>
        </w:rPr>
        <w:t>peracyjnym</w:t>
      </w:r>
      <w:r w:rsidRPr="00AB1762">
        <w:rPr>
          <w:rFonts w:ascii="Arial" w:hAnsi="Arial" w:cs="Arial"/>
          <w:color w:val="000000"/>
          <w:sz w:val="24"/>
        </w:rPr>
        <w:t xml:space="preserve"> W</w:t>
      </w:r>
      <w:r>
        <w:rPr>
          <w:rFonts w:ascii="Arial" w:hAnsi="Arial" w:cs="Arial"/>
          <w:color w:val="000000"/>
          <w:sz w:val="24"/>
        </w:rPr>
        <w:t xml:space="preserve">ojewództwa Śląskiego na lata </w:t>
      </w:r>
      <w:r w:rsidRPr="00AB1762">
        <w:rPr>
          <w:rFonts w:ascii="Arial" w:hAnsi="Arial" w:cs="Arial"/>
          <w:color w:val="000000"/>
          <w:sz w:val="24"/>
        </w:rPr>
        <w:t>2014-2020</w:t>
      </w:r>
      <w:r>
        <w:rPr>
          <w:rFonts w:ascii="Arial" w:hAnsi="Arial" w:cs="Arial"/>
          <w:color w:val="000000"/>
          <w:sz w:val="24"/>
        </w:rPr>
        <w:t xml:space="preserve"> (RPO WSL 2014-2020)</w:t>
      </w:r>
      <w:r w:rsidRPr="00AB1762">
        <w:rPr>
          <w:rFonts w:ascii="Arial" w:hAnsi="Arial" w:cs="Arial"/>
          <w:color w:val="000000"/>
          <w:sz w:val="24"/>
        </w:rPr>
        <w:t xml:space="preserve"> Działanie 8.2 wzmacniało potencjał adaptacyjny przedsiębiorstw, przedsiębiorców i ich pracowników poprzez dostarczenie usług rozwojowych zgodnych z potrzebami przedsiębiorstwa oraz wspieranie rozwoju kwalifikacji pracowników zgodnie z potrzebami pracodawców. Usługi były realizowane poprzez Podmiotowy System Finansowania usług rozwojowych (PSF). W obecnym Programie oprócz działań na rzecz rozwoju przedsiębiorców, pracodawców i ich pracowników, </w:t>
      </w:r>
      <w:r>
        <w:rPr>
          <w:rFonts w:ascii="Arial" w:hAnsi="Arial" w:cs="Arial"/>
          <w:color w:val="000000"/>
          <w:sz w:val="24"/>
        </w:rPr>
        <w:t>w ramach PSF</w:t>
      </w:r>
      <w:r>
        <w:rPr>
          <w:rStyle w:val="Odwoanieprzypisudolnego"/>
          <w:rFonts w:ascii="Arial" w:hAnsi="Arial" w:cs="Arial"/>
          <w:color w:val="000000"/>
          <w:sz w:val="24"/>
        </w:rPr>
        <w:footnoteReference w:id="7"/>
      </w:r>
      <w:r>
        <w:rPr>
          <w:rFonts w:ascii="Arial" w:hAnsi="Arial" w:cs="Arial"/>
          <w:color w:val="000000"/>
          <w:sz w:val="24"/>
        </w:rPr>
        <w:t xml:space="preserve"> </w:t>
      </w:r>
      <w:r w:rsidRPr="00AB1762">
        <w:rPr>
          <w:rFonts w:ascii="Arial" w:hAnsi="Arial" w:cs="Arial"/>
          <w:color w:val="000000"/>
          <w:sz w:val="24"/>
        </w:rPr>
        <w:t xml:space="preserve">zaplanowano wsparcie </w:t>
      </w:r>
      <w:r w:rsidRPr="00AB1762">
        <w:rPr>
          <w:rFonts w:ascii="Arial" w:hAnsi="Arial" w:cs="Arial"/>
          <w:b/>
          <w:color w:val="000000"/>
          <w:sz w:val="24"/>
        </w:rPr>
        <w:t>osób dorosłych, które z własnej inicjatywy planują podnieść swoje umiejętności/kompetencje lub zmienić/nabyć nowe kwalifikacje</w:t>
      </w:r>
      <w:r w:rsidRPr="00AB1762">
        <w:rPr>
          <w:rFonts w:ascii="Arial" w:hAnsi="Arial" w:cs="Arial"/>
          <w:color w:val="000000"/>
          <w:sz w:val="24"/>
        </w:rPr>
        <w:t xml:space="preserve"> oraz </w:t>
      </w:r>
      <w:r w:rsidRPr="00AB1762">
        <w:rPr>
          <w:rFonts w:ascii="Arial" w:hAnsi="Arial" w:cs="Arial"/>
          <w:b/>
          <w:color w:val="000000"/>
          <w:sz w:val="24"/>
        </w:rPr>
        <w:t xml:space="preserve">osób pracujących w systemie ochrony zdrowia. </w:t>
      </w:r>
      <w:r w:rsidRPr="00EC0597">
        <w:rPr>
          <w:rFonts w:ascii="Arial" w:hAnsi="Arial" w:cs="Arial"/>
          <w:color w:val="000000"/>
          <w:sz w:val="24"/>
        </w:rPr>
        <w:t xml:space="preserve">Do tej pory w ramach RPO WSL 2014-2020 osoby dorosłe, które z własnej inicjatywy chciały uczestniczyć w </w:t>
      </w:r>
      <w:r>
        <w:rPr>
          <w:rFonts w:ascii="Arial" w:hAnsi="Arial" w:cs="Arial"/>
          <w:color w:val="000000"/>
          <w:sz w:val="24"/>
        </w:rPr>
        <w:t xml:space="preserve">kształceniu formalnym, w </w:t>
      </w:r>
      <w:r w:rsidRPr="00EC0597">
        <w:rPr>
          <w:rFonts w:ascii="Arial" w:hAnsi="Arial" w:cs="Arial"/>
          <w:color w:val="000000"/>
          <w:sz w:val="24"/>
        </w:rPr>
        <w:t>szkoleniach i kursach</w:t>
      </w:r>
      <w:r>
        <w:rPr>
          <w:rFonts w:ascii="Arial" w:hAnsi="Arial" w:cs="Arial"/>
          <w:color w:val="000000"/>
          <w:sz w:val="24"/>
        </w:rPr>
        <w:t xml:space="preserve"> mogły ubiegać się o wsparcie w ramach Działań 11.3</w:t>
      </w:r>
      <w:r w:rsidRPr="005F0EDA">
        <w:t xml:space="preserve"> </w:t>
      </w:r>
      <w:r>
        <w:t xml:space="preserve">– </w:t>
      </w:r>
      <w:r w:rsidRPr="005F0EDA">
        <w:rPr>
          <w:rFonts w:ascii="Arial" w:hAnsi="Arial" w:cs="Arial"/>
          <w:color w:val="000000"/>
          <w:sz w:val="24"/>
        </w:rPr>
        <w:t>Dostosowanie oferty kształcenia zawodowego do potrzeb lokalnego rynku pracy – kształcenie zawodowe osób dorosłych</w:t>
      </w:r>
      <w:r>
        <w:rPr>
          <w:rFonts w:ascii="Arial" w:hAnsi="Arial" w:cs="Arial"/>
          <w:color w:val="000000"/>
          <w:sz w:val="24"/>
        </w:rPr>
        <w:t xml:space="preserve"> oraz 11.4 – </w:t>
      </w:r>
      <w:r w:rsidRPr="005F0EDA">
        <w:rPr>
          <w:rFonts w:ascii="Arial" w:hAnsi="Arial" w:cs="Arial"/>
          <w:color w:val="000000"/>
          <w:sz w:val="24"/>
        </w:rPr>
        <w:t>Podnoszenie kwalifikacji zawodowych osób dorosłych</w:t>
      </w:r>
      <w:r>
        <w:rPr>
          <w:rFonts w:ascii="Arial" w:hAnsi="Arial" w:cs="Arial"/>
          <w:color w:val="000000"/>
          <w:sz w:val="24"/>
        </w:rPr>
        <w:t>.</w:t>
      </w:r>
      <w:r w:rsidRPr="005F0EDA">
        <w:rPr>
          <w:rFonts w:ascii="Arial" w:hAnsi="Arial" w:cs="Arial"/>
          <w:color w:val="000000"/>
          <w:sz w:val="24"/>
        </w:rPr>
        <w:t xml:space="preserve"> </w:t>
      </w:r>
      <w:r>
        <w:rPr>
          <w:rFonts w:ascii="Arial" w:hAnsi="Arial" w:cs="Arial"/>
          <w:color w:val="000000"/>
          <w:sz w:val="24"/>
        </w:rPr>
        <w:t xml:space="preserve">To wsparcie było im udzielane poprzez podmioty, których projekt oferujący usługi rozwojowe dla konkretnej grupy odbiorców, otrzymał dofinansowanie w ramach ogłoszonych naborów.  </w:t>
      </w:r>
    </w:p>
    <w:p w14:paraId="0039E47E" w14:textId="7B76A082" w:rsidR="0069203E" w:rsidRPr="00E305CA" w:rsidRDefault="00E305CA" w:rsidP="006F477C">
      <w:pPr>
        <w:spacing w:line="360" w:lineRule="auto"/>
        <w:rPr>
          <w:rFonts w:ascii="Arial" w:hAnsi="Arial" w:cs="Arial"/>
          <w:bCs/>
          <w:sz w:val="24"/>
        </w:rPr>
      </w:pPr>
      <w:r w:rsidRPr="00AB1762">
        <w:rPr>
          <w:rFonts w:ascii="Arial" w:hAnsi="Arial" w:cs="Arial"/>
          <w:color w:val="000000"/>
          <w:sz w:val="24"/>
        </w:rPr>
        <w:t>Zważywszy na doświadczenie z wdrażania PSF</w:t>
      </w:r>
      <w:r>
        <w:rPr>
          <w:rFonts w:ascii="Arial" w:hAnsi="Arial" w:cs="Arial"/>
          <w:color w:val="000000"/>
          <w:sz w:val="24"/>
        </w:rPr>
        <w:t xml:space="preserve"> adresowanego do przedsiębiorstw</w:t>
      </w:r>
      <w:r w:rsidRPr="00AB1762">
        <w:rPr>
          <w:rFonts w:ascii="Arial" w:hAnsi="Arial" w:cs="Arial"/>
          <w:color w:val="000000"/>
          <w:sz w:val="24"/>
        </w:rPr>
        <w:t xml:space="preserve">, </w:t>
      </w:r>
      <w:r w:rsidRPr="00C1166D">
        <w:rPr>
          <w:rFonts w:ascii="Arial" w:hAnsi="Arial" w:cs="Arial"/>
          <w:color w:val="000000"/>
          <w:sz w:val="24"/>
        </w:rPr>
        <w:t xml:space="preserve">przedsiębiorców i ich pracowników </w:t>
      </w:r>
      <w:r w:rsidRPr="00AB1762">
        <w:rPr>
          <w:rFonts w:ascii="Arial" w:hAnsi="Arial" w:cs="Arial"/>
          <w:color w:val="000000"/>
          <w:sz w:val="24"/>
        </w:rPr>
        <w:t>istnieje ryzyko, że usługi rozwojowe</w:t>
      </w:r>
      <w:r>
        <w:rPr>
          <w:rFonts w:ascii="Arial" w:hAnsi="Arial" w:cs="Arial"/>
          <w:color w:val="000000"/>
          <w:sz w:val="24"/>
        </w:rPr>
        <w:t xml:space="preserve"> nie będą dopasowan</w:t>
      </w:r>
      <w:r w:rsidRPr="00AB1762">
        <w:rPr>
          <w:rFonts w:ascii="Arial" w:hAnsi="Arial" w:cs="Arial"/>
          <w:color w:val="000000"/>
          <w:sz w:val="24"/>
        </w:rPr>
        <w:t xml:space="preserve">e do potrzeb samodzielnie zgłaszających się osób dorosłych oraz do </w:t>
      </w:r>
      <w:r w:rsidRPr="00AB1762">
        <w:rPr>
          <w:rFonts w:ascii="Arial" w:hAnsi="Arial" w:cs="Arial"/>
          <w:color w:val="000000"/>
          <w:sz w:val="24"/>
        </w:rPr>
        <w:lastRenderedPageBreak/>
        <w:t>personelu systemu ochrony zdrowia, lecz do potrzeb instytucji szkolen</w:t>
      </w:r>
      <w:r>
        <w:rPr>
          <w:rFonts w:ascii="Arial" w:hAnsi="Arial" w:cs="Arial"/>
          <w:color w:val="000000"/>
          <w:sz w:val="24"/>
        </w:rPr>
        <w:t>iowych świadczących usługi w Bazie Usług Rozwojowych (BUR)</w:t>
      </w:r>
      <w:r w:rsidRPr="00AB1762">
        <w:rPr>
          <w:rFonts w:ascii="Arial" w:hAnsi="Arial" w:cs="Arial"/>
          <w:color w:val="000000"/>
          <w:sz w:val="24"/>
        </w:rPr>
        <w:t>. W związku z powyższym zasadna jest ocena trafności zaprogramowanego wsparcia oraz zidentyfikowanie</w:t>
      </w:r>
      <w:r w:rsidRPr="00AB1762">
        <w:rPr>
          <w:rFonts w:ascii="Arial" w:hAnsi="Arial" w:cs="Arial"/>
          <w:bCs/>
          <w:sz w:val="24"/>
        </w:rPr>
        <w:t xml:space="preserve"> ryzyk, które mogą utrudnić jego wdrożenie.  </w:t>
      </w:r>
      <w:r>
        <w:rPr>
          <w:rFonts w:ascii="Arial" w:hAnsi="Arial" w:cs="Arial"/>
          <w:bCs/>
          <w:sz w:val="24"/>
        </w:rPr>
        <w:t xml:space="preserve"> </w:t>
      </w:r>
      <w:r w:rsidR="0069203E" w:rsidRPr="0069203E">
        <w:rPr>
          <w:rFonts w:ascii="Arial" w:hAnsi="Arial" w:cs="Arial"/>
          <w:sz w:val="24"/>
          <w:szCs w:val="24"/>
        </w:rPr>
        <w:t xml:space="preserve">  </w:t>
      </w:r>
    </w:p>
    <w:p w14:paraId="47FF5DDC" w14:textId="7FAAC9A4" w:rsidR="00262DDA" w:rsidRPr="00AF350D" w:rsidRDefault="00262DDA" w:rsidP="006F477C">
      <w:pPr>
        <w:pStyle w:val="Nagwek2"/>
        <w:numPr>
          <w:ilvl w:val="0"/>
          <w:numId w:val="35"/>
        </w:numPr>
        <w:spacing w:after="120" w:line="360" w:lineRule="auto"/>
        <w:rPr>
          <w:lang w:eastAsia="pl-PL" w:bidi="pl-PL"/>
        </w:rPr>
      </w:pPr>
      <w:r w:rsidRPr="00AF350D">
        <w:rPr>
          <w:lang w:eastAsia="pl-PL" w:bidi="pl-PL"/>
        </w:rPr>
        <w:t>Cel główny badania</w:t>
      </w:r>
    </w:p>
    <w:p w14:paraId="693AD69B" w14:textId="141A2D0D" w:rsidR="00286E7E" w:rsidRPr="00286E7E" w:rsidRDefault="00262DDA" w:rsidP="00286E7E">
      <w:pPr>
        <w:spacing w:line="360" w:lineRule="auto"/>
        <w:rPr>
          <w:rFonts w:ascii="Arial" w:hAnsi="Arial" w:cs="Arial"/>
          <w:sz w:val="24"/>
          <w:szCs w:val="24"/>
        </w:rPr>
      </w:pPr>
      <w:r w:rsidRPr="00AF350D">
        <w:rPr>
          <w:rFonts w:ascii="Arial" w:hAnsi="Arial" w:cs="Arial"/>
          <w:sz w:val="24"/>
          <w:szCs w:val="24"/>
        </w:rPr>
        <w:t>Badanie ma na celu:</w:t>
      </w:r>
      <w:r w:rsidR="00286E7E" w:rsidRPr="00286E7E">
        <w:t xml:space="preserve"> </w:t>
      </w:r>
    </w:p>
    <w:p w14:paraId="1147EB2D" w14:textId="2C0D8F49" w:rsidR="00286E7E" w:rsidRPr="003C562C" w:rsidRDefault="00286E7E" w:rsidP="003C562C">
      <w:pPr>
        <w:pStyle w:val="Akapitzlist"/>
        <w:numPr>
          <w:ilvl w:val="0"/>
          <w:numId w:val="42"/>
        </w:numPr>
        <w:spacing w:line="360" w:lineRule="auto"/>
        <w:rPr>
          <w:rFonts w:ascii="Arial" w:hAnsi="Arial" w:cs="Arial"/>
          <w:sz w:val="24"/>
          <w:szCs w:val="24"/>
        </w:rPr>
      </w:pPr>
      <w:r w:rsidRPr="003C562C">
        <w:rPr>
          <w:rFonts w:ascii="Arial" w:hAnsi="Arial" w:cs="Arial"/>
          <w:sz w:val="24"/>
          <w:szCs w:val="24"/>
        </w:rPr>
        <w:t>analizę usług rozwojowych</w:t>
      </w:r>
      <w:r w:rsidR="003C562C">
        <w:rPr>
          <w:rStyle w:val="Odwoanieprzypisudolnego"/>
          <w:rFonts w:ascii="Arial" w:hAnsi="Arial" w:cs="Arial"/>
          <w:sz w:val="24"/>
          <w:szCs w:val="24"/>
        </w:rPr>
        <w:footnoteReference w:id="8"/>
      </w:r>
      <w:r w:rsidRPr="003C562C">
        <w:rPr>
          <w:rFonts w:ascii="Arial" w:hAnsi="Arial" w:cs="Arial"/>
          <w:sz w:val="24"/>
          <w:szCs w:val="24"/>
        </w:rPr>
        <w:t xml:space="preserve"> zamieszczonych w BUR umożliwiających rozwój w ki</w:t>
      </w:r>
      <w:r w:rsidR="007A7A08">
        <w:rPr>
          <w:rFonts w:ascii="Arial" w:hAnsi="Arial" w:cs="Arial"/>
          <w:sz w:val="24"/>
          <w:szCs w:val="24"/>
        </w:rPr>
        <w:t>erunku umiejętności/kompetencji</w:t>
      </w:r>
      <w:r w:rsidR="007A7A08">
        <w:rPr>
          <w:rStyle w:val="Odwoanieprzypisudolnego"/>
          <w:rFonts w:ascii="Arial" w:hAnsi="Arial" w:cs="Arial"/>
          <w:sz w:val="24"/>
          <w:szCs w:val="24"/>
        </w:rPr>
        <w:footnoteReference w:id="9"/>
      </w:r>
      <w:r w:rsidRPr="003C562C">
        <w:rPr>
          <w:rFonts w:ascii="Arial" w:hAnsi="Arial" w:cs="Arial"/>
          <w:sz w:val="24"/>
          <w:szCs w:val="24"/>
        </w:rPr>
        <w:t>:</w:t>
      </w:r>
    </w:p>
    <w:p w14:paraId="0F15E249" w14:textId="5F008B93" w:rsidR="00286E7E" w:rsidRPr="003C562C" w:rsidRDefault="00286E7E" w:rsidP="003C562C">
      <w:pPr>
        <w:pStyle w:val="Akapitzlist"/>
        <w:numPr>
          <w:ilvl w:val="0"/>
          <w:numId w:val="44"/>
        </w:numPr>
        <w:spacing w:line="360" w:lineRule="auto"/>
        <w:rPr>
          <w:rFonts w:ascii="Arial" w:hAnsi="Arial" w:cs="Arial"/>
          <w:sz w:val="24"/>
          <w:szCs w:val="24"/>
        </w:rPr>
      </w:pPr>
      <w:r w:rsidRPr="003C562C">
        <w:rPr>
          <w:rFonts w:ascii="Arial" w:hAnsi="Arial" w:cs="Arial"/>
          <w:sz w:val="24"/>
          <w:szCs w:val="24"/>
        </w:rPr>
        <w:t>zawodowych, cyfrowych, niezbędnych do podjęcia pracy w sektorze zielonej gospodarki, podstawowych i przekrojowych oraz kwalifikacji funkcjonujących w Zintegrowanym Systemie K</w:t>
      </w:r>
      <w:r w:rsidR="007A7A08">
        <w:rPr>
          <w:rFonts w:ascii="Arial" w:hAnsi="Arial" w:cs="Arial"/>
          <w:sz w:val="24"/>
          <w:szCs w:val="24"/>
        </w:rPr>
        <w:t>walifikacji (Działania FESL 6.6</w:t>
      </w:r>
      <w:r w:rsidR="007A7A08">
        <w:rPr>
          <w:rStyle w:val="Odwoanieprzypisudolnego"/>
          <w:rFonts w:ascii="Arial" w:hAnsi="Arial" w:cs="Arial"/>
          <w:sz w:val="24"/>
          <w:szCs w:val="24"/>
        </w:rPr>
        <w:footnoteReference w:id="10"/>
      </w:r>
      <w:r w:rsidRPr="003C562C">
        <w:rPr>
          <w:rFonts w:ascii="Arial" w:hAnsi="Arial" w:cs="Arial"/>
          <w:sz w:val="24"/>
          <w:szCs w:val="24"/>
        </w:rPr>
        <w:t xml:space="preserve"> oraz 10.17</w:t>
      </w:r>
      <w:r w:rsidR="007A7A08">
        <w:rPr>
          <w:rStyle w:val="Odwoanieprzypisudolnego"/>
          <w:rFonts w:ascii="Arial" w:hAnsi="Arial" w:cs="Arial"/>
          <w:sz w:val="24"/>
          <w:szCs w:val="24"/>
        </w:rPr>
        <w:footnoteReference w:id="11"/>
      </w:r>
      <w:r w:rsidRPr="003C562C">
        <w:rPr>
          <w:rFonts w:ascii="Arial" w:hAnsi="Arial" w:cs="Arial"/>
          <w:sz w:val="24"/>
          <w:szCs w:val="24"/>
        </w:rPr>
        <w:t xml:space="preserve"> );</w:t>
      </w:r>
    </w:p>
    <w:p w14:paraId="5596C231" w14:textId="0C135CF1" w:rsidR="00286E7E" w:rsidRPr="003C562C" w:rsidRDefault="00286E7E" w:rsidP="003C562C">
      <w:pPr>
        <w:pStyle w:val="Akapitzlist"/>
        <w:numPr>
          <w:ilvl w:val="0"/>
          <w:numId w:val="44"/>
        </w:numPr>
        <w:spacing w:line="360" w:lineRule="auto"/>
        <w:rPr>
          <w:rFonts w:ascii="Arial" w:hAnsi="Arial" w:cs="Arial"/>
          <w:sz w:val="24"/>
          <w:szCs w:val="24"/>
        </w:rPr>
      </w:pPr>
      <w:r w:rsidRPr="003C562C">
        <w:rPr>
          <w:rFonts w:ascii="Arial" w:hAnsi="Arial" w:cs="Arial"/>
          <w:sz w:val="24"/>
          <w:szCs w:val="24"/>
        </w:rPr>
        <w:t>z zakresu ochrony zdrowia – kadry medyczne, okołomedyczne, niemedyczne (Działanie FESL 6.6);</w:t>
      </w:r>
    </w:p>
    <w:p w14:paraId="13A4AA12" w14:textId="0FF1BBD5" w:rsidR="00286E7E" w:rsidRPr="003C562C" w:rsidRDefault="00286E7E" w:rsidP="003C562C">
      <w:pPr>
        <w:pStyle w:val="Akapitzlist"/>
        <w:numPr>
          <w:ilvl w:val="0"/>
          <w:numId w:val="44"/>
        </w:numPr>
        <w:spacing w:line="360" w:lineRule="auto"/>
        <w:rPr>
          <w:rFonts w:ascii="Arial" w:hAnsi="Arial" w:cs="Arial"/>
          <w:sz w:val="24"/>
          <w:szCs w:val="24"/>
        </w:rPr>
      </w:pPr>
      <w:r w:rsidRPr="003C562C">
        <w:rPr>
          <w:rFonts w:ascii="Arial" w:hAnsi="Arial" w:cs="Arial"/>
          <w:sz w:val="24"/>
          <w:szCs w:val="24"/>
        </w:rPr>
        <w:t>niezbędnych z punktu widzenia regionalnych/lokalnych specjalizacji RIS i RPT (Działanie FESL 10.17).</w:t>
      </w:r>
    </w:p>
    <w:p w14:paraId="2F1D26F8" w14:textId="276F6B2C" w:rsidR="00286E7E" w:rsidRPr="003C562C" w:rsidRDefault="00286E7E" w:rsidP="003C562C">
      <w:pPr>
        <w:pStyle w:val="Akapitzlist"/>
        <w:numPr>
          <w:ilvl w:val="0"/>
          <w:numId w:val="42"/>
        </w:numPr>
        <w:spacing w:line="360" w:lineRule="auto"/>
        <w:rPr>
          <w:rFonts w:ascii="Arial" w:hAnsi="Arial" w:cs="Arial"/>
          <w:sz w:val="24"/>
          <w:szCs w:val="24"/>
        </w:rPr>
      </w:pPr>
      <w:r w:rsidRPr="003C562C">
        <w:rPr>
          <w:rFonts w:ascii="Arial" w:hAnsi="Arial" w:cs="Arial"/>
          <w:sz w:val="24"/>
          <w:szCs w:val="24"/>
        </w:rPr>
        <w:t>ocenę spójności zakresu wsparcia założonego w FE SL 2021-2027 w zakresie kształcenia osób dorosłych,</w:t>
      </w:r>
    </w:p>
    <w:p w14:paraId="0C6CB4F0" w14:textId="023DFCA4" w:rsidR="00286E7E" w:rsidRPr="003C562C" w:rsidRDefault="00286E7E" w:rsidP="003C562C">
      <w:pPr>
        <w:pStyle w:val="Akapitzlist"/>
        <w:numPr>
          <w:ilvl w:val="0"/>
          <w:numId w:val="42"/>
        </w:numPr>
        <w:spacing w:line="360" w:lineRule="auto"/>
        <w:rPr>
          <w:rFonts w:ascii="Arial" w:hAnsi="Arial" w:cs="Arial"/>
          <w:sz w:val="24"/>
          <w:szCs w:val="24"/>
        </w:rPr>
      </w:pPr>
      <w:r w:rsidRPr="003C562C">
        <w:rPr>
          <w:rFonts w:ascii="Arial" w:hAnsi="Arial" w:cs="Arial"/>
          <w:sz w:val="24"/>
          <w:szCs w:val="24"/>
        </w:rPr>
        <w:t>ocenę trafności przyjętego w FE SL modelu finansowania usług rozwojowych dla nowych grup docelowych,</w:t>
      </w:r>
    </w:p>
    <w:p w14:paraId="2AC0A195" w14:textId="0789B833" w:rsidR="00262DDA" w:rsidRPr="003C562C" w:rsidRDefault="00286E7E" w:rsidP="003C562C">
      <w:pPr>
        <w:pStyle w:val="Akapitzlist"/>
        <w:numPr>
          <w:ilvl w:val="0"/>
          <w:numId w:val="42"/>
        </w:numPr>
        <w:spacing w:line="360" w:lineRule="auto"/>
        <w:rPr>
          <w:rFonts w:ascii="Arial" w:hAnsi="Arial" w:cs="Arial"/>
          <w:sz w:val="24"/>
          <w:szCs w:val="24"/>
        </w:rPr>
      </w:pPr>
      <w:r w:rsidRPr="003C562C">
        <w:rPr>
          <w:rFonts w:ascii="Arial" w:hAnsi="Arial" w:cs="Arial"/>
          <w:sz w:val="24"/>
          <w:szCs w:val="24"/>
        </w:rPr>
        <w:t>wypracowanie zaleceń w zakresie wsparcia kształcenia osób dorosłych w ramach FE SL 2021-2027.</w:t>
      </w:r>
    </w:p>
    <w:p w14:paraId="388186DE" w14:textId="77777777" w:rsidR="00262DDA" w:rsidRPr="002C1A87" w:rsidRDefault="00262DDA" w:rsidP="006F477C">
      <w:pPr>
        <w:pStyle w:val="Nagwek2"/>
        <w:numPr>
          <w:ilvl w:val="0"/>
          <w:numId w:val="35"/>
        </w:numPr>
        <w:spacing w:after="120" w:line="360" w:lineRule="auto"/>
        <w:ind w:left="714" w:hanging="357"/>
        <w:rPr>
          <w:lang w:eastAsia="pl-PL" w:bidi="pl-PL"/>
        </w:rPr>
      </w:pPr>
      <w:r w:rsidRPr="002C1A87">
        <w:rPr>
          <w:lang w:eastAsia="pl-PL" w:bidi="pl-PL"/>
        </w:rPr>
        <w:t>Koncepcja badania</w:t>
      </w:r>
    </w:p>
    <w:p w14:paraId="5C1FD268" w14:textId="7A9E1216" w:rsidR="00262DDA" w:rsidRPr="00AF350D" w:rsidRDefault="00262DDA" w:rsidP="006F477C">
      <w:pPr>
        <w:numPr>
          <w:ilvl w:val="0"/>
          <w:numId w:val="9"/>
        </w:numPr>
        <w:spacing w:line="360" w:lineRule="auto"/>
        <w:contextualSpacing/>
        <w:rPr>
          <w:rFonts w:ascii="Arial" w:hAnsi="Arial" w:cs="Arial"/>
          <w:b/>
          <w:sz w:val="24"/>
          <w:szCs w:val="24"/>
          <w:lang w:eastAsia="pl-PL" w:bidi="pl-PL"/>
        </w:rPr>
      </w:pPr>
      <w:r w:rsidRPr="00AF350D">
        <w:rPr>
          <w:rFonts w:ascii="Arial" w:hAnsi="Arial" w:cs="Arial"/>
          <w:b/>
          <w:sz w:val="24"/>
          <w:szCs w:val="24"/>
          <w:lang w:eastAsia="pl-PL" w:bidi="pl-PL"/>
        </w:rPr>
        <w:t>Kryteria</w:t>
      </w:r>
      <w:r w:rsidR="007A7A08">
        <w:rPr>
          <w:rFonts w:ascii="Arial" w:hAnsi="Arial" w:cs="Arial"/>
          <w:b/>
          <w:sz w:val="24"/>
          <w:szCs w:val="24"/>
          <w:lang w:eastAsia="pl-PL" w:bidi="pl-PL"/>
        </w:rPr>
        <w:t xml:space="preserve"> ewaluacyjne</w:t>
      </w:r>
    </w:p>
    <w:p w14:paraId="11120654" w14:textId="6F96BD3F" w:rsidR="00225401" w:rsidRPr="00342841" w:rsidRDefault="00342841" w:rsidP="0034284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225401">
        <w:rPr>
          <w:rFonts w:ascii="Arial" w:hAnsi="Arial" w:cs="Arial"/>
          <w:i/>
          <w:sz w:val="24"/>
          <w:szCs w:val="24"/>
        </w:rPr>
        <w:t>Trafność</w:t>
      </w:r>
      <w:r w:rsidRPr="00342841">
        <w:rPr>
          <w:rFonts w:ascii="Arial" w:hAnsi="Arial" w:cs="Arial"/>
          <w:sz w:val="24"/>
          <w:szCs w:val="24"/>
        </w:rPr>
        <w:t xml:space="preserve"> – pozwala ocenić adekwatność formy i modelu finansowania zaproponowanego wsparcia (PSF) w FE SL 2021-2027 do nowych grup docelowych. </w:t>
      </w:r>
    </w:p>
    <w:p w14:paraId="17FC9405" w14:textId="751AB515" w:rsidR="00342841" w:rsidRPr="00AF350D" w:rsidRDefault="00342841" w:rsidP="006F477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225401">
        <w:rPr>
          <w:rFonts w:ascii="Arial" w:hAnsi="Arial" w:cs="Arial"/>
          <w:i/>
          <w:sz w:val="24"/>
          <w:szCs w:val="24"/>
        </w:rPr>
        <w:t>Spójność</w:t>
      </w:r>
      <w:r w:rsidRPr="00342841">
        <w:rPr>
          <w:rFonts w:ascii="Arial" w:hAnsi="Arial" w:cs="Arial"/>
          <w:sz w:val="24"/>
          <w:szCs w:val="24"/>
        </w:rPr>
        <w:t xml:space="preserve"> – pozwala ocenić, czy działania 5.15, 6.6 i 10.17 przewidziane w FE SL 2021-2027 oraz te istniejące poza Programem np. w ramach programów unijnych, krajowych w zakresie wspierania kształcenia osób dorosłych są ze sobą zgodne, tworzą logiczny, uporządkowany system wsparcia kierowany do wskazanej grupy.</w:t>
      </w:r>
    </w:p>
    <w:p w14:paraId="335301E6" w14:textId="5AFBBB8A" w:rsidR="00262DDA" w:rsidRPr="00AF350D" w:rsidRDefault="00262DDA" w:rsidP="006F477C">
      <w:pPr>
        <w:numPr>
          <w:ilvl w:val="0"/>
          <w:numId w:val="9"/>
        </w:numPr>
        <w:spacing w:line="360" w:lineRule="auto"/>
        <w:contextualSpacing/>
        <w:rPr>
          <w:rFonts w:ascii="Arial" w:hAnsi="Arial" w:cs="Arial"/>
          <w:b/>
          <w:sz w:val="24"/>
          <w:szCs w:val="24"/>
          <w:lang w:eastAsia="pl-PL" w:bidi="pl-PL"/>
        </w:rPr>
      </w:pPr>
      <w:r w:rsidRPr="00AF350D">
        <w:rPr>
          <w:rFonts w:ascii="Arial" w:hAnsi="Arial" w:cs="Arial"/>
          <w:b/>
          <w:sz w:val="24"/>
          <w:szCs w:val="24"/>
          <w:lang w:eastAsia="pl-PL" w:bidi="pl-PL"/>
        </w:rPr>
        <w:t>Zakres czasowy</w:t>
      </w:r>
      <w:r w:rsidR="00F74989">
        <w:rPr>
          <w:rFonts w:ascii="Arial" w:hAnsi="Arial" w:cs="Arial"/>
          <w:b/>
          <w:sz w:val="24"/>
          <w:szCs w:val="24"/>
          <w:lang w:eastAsia="pl-PL" w:bidi="pl-PL"/>
        </w:rPr>
        <w:t xml:space="preserve"> badania</w:t>
      </w:r>
    </w:p>
    <w:p w14:paraId="72C76EFC" w14:textId="72EA1413" w:rsidR="00F74989" w:rsidRPr="00AF350D" w:rsidRDefault="00F74989" w:rsidP="006F477C">
      <w:pPr>
        <w:spacing w:line="360" w:lineRule="auto"/>
        <w:rPr>
          <w:rFonts w:ascii="Arial" w:hAnsi="Arial" w:cs="Arial"/>
          <w:sz w:val="24"/>
          <w:szCs w:val="24"/>
          <w:lang w:eastAsia="pl-PL" w:bidi="pl-PL"/>
        </w:rPr>
      </w:pPr>
      <w:r w:rsidRPr="00F74989">
        <w:rPr>
          <w:rFonts w:ascii="Arial" w:hAnsi="Arial" w:cs="Arial"/>
          <w:sz w:val="24"/>
          <w:szCs w:val="24"/>
          <w:lang w:eastAsia="pl-PL" w:bidi="pl-PL"/>
        </w:rPr>
        <w:t>Badanie powinno obejmować stan aktualny na czas realizacji badania – od rozpoczęcia prac nad programem w obszarze wsparcia kształcenia osób dorosłych do momentu podpisania umowy z Wykonawcą.</w:t>
      </w:r>
    </w:p>
    <w:p w14:paraId="556BDCA7" w14:textId="79F7A777" w:rsidR="00262DDA" w:rsidRPr="00AF350D" w:rsidRDefault="00262DDA" w:rsidP="006F477C">
      <w:pPr>
        <w:numPr>
          <w:ilvl w:val="0"/>
          <w:numId w:val="9"/>
        </w:numPr>
        <w:spacing w:line="360" w:lineRule="auto"/>
        <w:contextualSpacing/>
        <w:rPr>
          <w:rFonts w:ascii="Arial" w:hAnsi="Arial" w:cs="Arial"/>
          <w:b/>
          <w:sz w:val="24"/>
          <w:szCs w:val="24"/>
          <w:lang w:eastAsia="pl-PL" w:bidi="pl-PL"/>
        </w:rPr>
      </w:pPr>
      <w:r w:rsidRPr="00AF350D">
        <w:rPr>
          <w:rFonts w:ascii="Arial" w:hAnsi="Arial" w:cs="Arial"/>
          <w:b/>
          <w:sz w:val="24"/>
          <w:szCs w:val="24"/>
          <w:lang w:eastAsia="pl-PL" w:bidi="pl-PL"/>
        </w:rPr>
        <w:t>Zakres przedmiotowy</w:t>
      </w:r>
      <w:r w:rsidR="00F74989">
        <w:rPr>
          <w:rFonts w:ascii="Arial" w:hAnsi="Arial" w:cs="Arial"/>
          <w:b/>
          <w:sz w:val="24"/>
          <w:szCs w:val="24"/>
          <w:lang w:eastAsia="pl-PL" w:bidi="pl-PL"/>
        </w:rPr>
        <w:t xml:space="preserve"> badania</w:t>
      </w:r>
    </w:p>
    <w:p w14:paraId="75F8D7E3" w14:textId="4BB73DDD" w:rsidR="00F74989" w:rsidRPr="00C428EA" w:rsidRDefault="00F74989" w:rsidP="006F477C">
      <w:pPr>
        <w:spacing w:line="360" w:lineRule="auto"/>
        <w:rPr>
          <w:rFonts w:ascii="Arial" w:hAnsi="Arial" w:cs="Arial"/>
          <w:sz w:val="24"/>
          <w:szCs w:val="24"/>
          <w:lang w:eastAsia="pl-PL" w:bidi="pl-PL"/>
        </w:rPr>
      </w:pPr>
      <w:r w:rsidRPr="00F74989">
        <w:rPr>
          <w:rFonts w:ascii="Arial" w:hAnsi="Arial" w:cs="Arial"/>
          <w:sz w:val="24"/>
          <w:szCs w:val="24"/>
          <w:lang w:eastAsia="pl-PL" w:bidi="pl-PL"/>
        </w:rPr>
        <w:t>W badaniu wezmą udział pracownicy Urzędu Marszałkowskiego Województwa Śląskiego, Wojewódzkiego Urzędu Pracy, beneficjenci RPO WSL oraz FE SL.</w:t>
      </w:r>
    </w:p>
    <w:p w14:paraId="14C2213B" w14:textId="13B27A0E" w:rsidR="00F74989" w:rsidRDefault="00F74989" w:rsidP="00F74989">
      <w:pPr>
        <w:pStyle w:val="Akapitzlist"/>
        <w:numPr>
          <w:ilvl w:val="0"/>
          <w:numId w:val="9"/>
        </w:numPr>
        <w:rPr>
          <w:rFonts w:ascii="Arial" w:hAnsi="Arial" w:cs="Arial"/>
          <w:b/>
          <w:sz w:val="24"/>
          <w:szCs w:val="24"/>
          <w:lang w:eastAsia="pl-PL" w:bidi="pl-PL"/>
        </w:rPr>
      </w:pPr>
      <w:r w:rsidRPr="00F74989">
        <w:rPr>
          <w:rFonts w:ascii="Arial" w:hAnsi="Arial" w:cs="Arial"/>
          <w:b/>
          <w:sz w:val="24"/>
          <w:szCs w:val="24"/>
          <w:lang w:eastAsia="pl-PL" w:bidi="pl-PL"/>
        </w:rPr>
        <w:t>Zakres przedmiotowy</w:t>
      </w:r>
      <w:r>
        <w:rPr>
          <w:rFonts w:ascii="Arial" w:hAnsi="Arial" w:cs="Arial"/>
          <w:b/>
          <w:sz w:val="24"/>
          <w:szCs w:val="24"/>
          <w:lang w:eastAsia="pl-PL" w:bidi="pl-PL"/>
        </w:rPr>
        <w:t xml:space="preserve"> badania</w:t>
      </w:r>
    </w:p>
    <w:p w14:paraId="41013245" w14:textId="29CDC943" w:rsidR="00F74989" w:rsidRPr="00F74989" w:rsidRDefault="00F74989" w:rsidP="00F74989">
      <w:pPr>
        <w:spacing w:line="276" w:lineRule="auto"/>
        <w:rPr>
          <w:rFonts w:ascii="Arial" w:hAnsi="Arial" w:cs="Arial"/>
          <w:sz w:val="24"/>
          <w:szCs w:val="24"/>
          <w:lang w:eastAsia="pl-PL" w:bidi="pl-PL"/>
        </w:rPr>
      </w:pPr>
      <w:r w:rsidRPr="00F74989">
        <w:rPr>
          <w:rFonts w:ascii="Arial" w:hAnsi="Arial" w:cs="Arial"/>
          <w:sz w:val="24"/>
          <w:szCs w:val="24"/>
          <w:lang w:eastAsia="pl-PL" w:bidi="pl-PL"/>
        </w:rPr>
        <w:t>Przedmiotem badania jest analiza dokumentów programowych, strategicznych, Bazy Usług Rozwojowych, opracowań wskazanych w rozdziale IV w punktach 2-4 w obszarze wsparcia kształcenia osób dorosłych.</w:t>
      </w:r>
    </w:p>
    <w:p w14:paraId="487E7343" w14:textId="77777777" w:rsidR="005F5F7C" w:rsidRPr="00AE61DA" w:rsidRDefault="005F5F7C" w:rsidP="00AE61DA">
      <w:pPr>
        <w:pStyle w:val="Akapitzlist"/>
        <w:numPr>
          <w:ilvl w:val="0"/>
          <w:numId w:val="42"/>
        </w:numPr>
        <w:rPr>
          <w:rFonts w:ascii="Arial" w:hAnsi="Arial" w:cs="Arial"/>
          <w:b/>
          <w:sz w:val="24"/>
          <w:szCs w:val="24"/>
          <w:lang w:eastAsia="pl-PL" w:bidi="pl-PL"/>
        </w:rPr>
      </w:pPr>
      <w:r w:rsidRPr="00AE61DA">
        <w:rPr>
          <w:rFonts w:ascii="Arial" w:hAnsi="Arial" w:cs="Arial"/>
          <w:b/>
          <w:sz w:val="24"/>
          <w:szCs w:val="24"/>
          <w:lang w:eastAsia="pl-PL" w:bidi="pl-PL"/>
        </w:rPr>
        <w:t xml:space="preserve">Obszary oraz problemy badawcze </w:t>
      </w:r>
    </w:p>
    <w:p w14:paraId="18027F45" w14:textId="77777777" w:rsidR="00262DDA" w:rsidRPr="00AF350D" w:rsidRDefault="00262DDA" w:rsidP="006F477C">
      <w:pPr>
        <w:spacing w:line="360" w:lineRule="auto"/>
        <w:rPr>
          <w:rFonts w:ascii="Arial" w:hAnsi="Arial" w:cs="Arial"/>
          <w:sz w:val="24"/>
          <w:szCs w:val="24"/>
          <w:lang w:eastAsia="pl-PL" w:bidi="pl-PL"/>
        </w:rPr>
      </w:pPr>
      <w:r w:rsidRPr="00AF350D">
        <w:rPr>
          <w:rFonts w:ascii="Arial" w:hAnsi="Arial" w:cs="Arial"/>
          <w:sz w:val="24"/>
          <w:szCs w:val="24"/>
          <w:lang w:eastAsia="pl-PL" w:bidi="pl-PL"/>
        </w:rPr>
        <w:t>Badanie powinno udzielić odpowiedzi co najmniej na następujące problemy badawcze w ramach poszczególnych obszarów badawczych:</w:t>
      </w:r>
    </w:p>
    <w:p w14:paraId="32D948AB" w14:textId="3CD92ED2" w:rsidR="00262DDA" w:rsidRPr="00AF350D" w:rsidRDefault="00262DDA" w:rsidP="006F477C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AF350D">
        <w:rPr>
          <w:rFonts w:ascii="Arial" w:hAnsi="Arial" w:cs="Arial"/>
          <w:b/>
          <w:sz w:val="24"/>
          <w:szCs w:val="24"/>
        </w:rPr>
        <w:t>I</w:t>
      </w:r>
      <w:r w:rsidR="00187239">
        <w:rPr>
          <w:rFonts w:ascii="Arial" w:hAnsi="Arial" w:cs="Arial"/>
          <w:b/>
          <w:sz w:val="24"/>
          <w:szCs w:val="24"/>
        </w:rPr>
        <w:t>.</w:t>
      </w:r>
      <w:r w:rsidRPr="00AF350D">
        <w:rPr>
          <w:rFonts w:ascii="Arial" w:hAnsi="Arial" w:cs="Arial"/>
          <w:b/>
          <w:sz w:val="24"/>
          <w:szCs w:val="24"/>
        </w:rPr>
        <w:t xml:space="preserve"> </w:t>
      </w:r>
      <w:r w:rsidR="00AE61DA" w:rsidRPr="008D4F4B">
        <w:rPr>
          <w:rFonts w:ascii="Arial" w:hAnsi="Arial" w:cs="Arial"/>
          <w:b/>
          <w:sz w:val="24"/>
        </w:rPr>
        <w:t>Analiza usług r</w:t>
      </w:r>
      <w:r w:rsidR="00AE61DA">
        <w:rPr>
          <w:rFonts w:ascii="Arial" w:hAnsi="Arial" w:cs="Arial"/>
          <w:b/>
          <w:sz w:val="24"/>
        </w:rPr>
        <w:t xml:space="preserve">ozwojowych zamieszczonych w BUR </w:t>
      </w:r>
      <w:r w:rsidR="00AE61DA" w:rsidRPr="00355A6B">
        <w:rPr>
          <w:rFonts w:ascii="Arial" w:hAnsi="Arial" w:cs="Arial"/>
          <w:b/>
          <w:sz w:val="24"/>
        </w:rPr>
        <w:t>umożliwiających rozwój w kierunku umiejętnośc</w:t>
      </w:r>
      <w:r w:rsidR="00AE61DA">
        <w:rPr>
          <w:rFonts w:ascii="Arial" w:hAnsi="Arial" w:cs="Arial"/>
          <w:b/>
          <w:sz w:val="24"/>
        </w:rPr>
        <w:t>i/kompetencji opisanych w Działaniach FESL 6.6 oraz 10.17</w:t>
      </w:r>
      <w:r w:rsidR="00187239">
        <w:rPr>
          <w:rFonts w:ascii="Arial" w:hAnsi="Arial" w:cs="Arial"/>
          <w:b/>
          <w:sz w:val="24"/>
          <w:szCs w:val="24"/>
        </w:rPr>
        <w:t>.</w:t>
      </w:r>
    </w:p>
    <w:p w14:paraId="58CFCF26" w14:textId="57EB3A37" w:rsidR="00AE61DA" w:rsidRDefault="000A30C3" w:rsidP="006F477C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262DDA" w:rsidRPr="00AF350D">
        <w:rPr>
          <w:rFonts w:ascii="Arial" w:hAnsi="Arial" w:cs="Arial"/>
          <w:sz w:val="24"/>
          <w:szCs w:val="24"/>
        </w:rPr>
        <w:t>.</w:t>
      </w:r>
      <w:r w:rsidR="00AF350D">
        <w:rPr>
          <w:rFonts w:ascii="Arial" w:hAnsi="Arial" w:cs="Arial"/>
          <w:sz w:val="24"/>
          <w:szCs w:val="24"/>
        </w:rPr>
        <w:t xml:space="preserve"> </w:t>
      </w:r>
      <w:r w:rsidR="00AE61DA" w:rsidRPr="00AE61DA">
        <w:rPr>
          <w:rFonts w:ascii="Arial" w:hAnsi="Arial" w:cs="Arial"/>
          <w:sz w:val="24"/>
          <w:szCs w:val="24"/>
        </w:rPr>
        <w:t>Czy zamieszczone usługi w BUR oferują zdobycie umiejętności/ kompetencji/ kwalifikacji opisanych w działaniach: 6.6 oraz 10.17?</w:t>
      </w:r>
    </w:p>
    <w:p w14:paraId="7F0CBCFC" w14:textId="77777777" w:rsidR="003A6DDD" w:rsidRPr="003A6DDD" w:rsidRDefault="003A6DDD" w:rsidP="009346C6">
      <w:pPr>
        <w:spacing w:line="360" w:lineRule="auto"/>
        <w:rPr>
          <w:rFonts w:ascii="Arial" w:hAnsi="Arial" w:cs="Arial"/>
          <w:i/>
          <w:sz w:val="24"/>
        </w:rPr>
      </w:pPr>
      <w:r w:rsidRPr="003A6DDD">
        <w:rPr>
          <w:rFonts w:ascii="Arial" w:hAnsi="Arial" w:cs="Arial"/>
          <w:i/>
          <w:sz w:val="24"/>
        </w:rPr>
        <w:t>Wykonawca powinien dokonać szczegółowej analizy usług rozwojowych pod kątem możliwości rozwoju w kierunku umiejętności zawodowych, cyfrowych, niezbędnych do podjęcia pracy w sektorze zielonej gospodarki, podstawowych i przekrojowych ponadto niezbędnych z punktu widzenia regionalnych/ lokalnych specjalizacji (RIS, PRT) oraz kwalifikacji funkcjonujących w Zintegrowanym Systemie Kwalifikacji</w:t>
      </w:r>
      <w:r w:rsidRPr="003A6DDD">
        <w:rPr>
          <w:rFonts w:ascii="Arial" w:hAnsi="Arial" w:cs="Arial"/>
          <w:i/>
          <w:sz w:val="24"/>
          <w:vertAlign w:val="superscript"/>
        </w:rPr>
        <w:footnoteReference w:id="12"/>
      </w:r>
      <w:r w:rsidRPr="003A6DDD">
        <w:rPr>
          <w:rFonts w:ascii="Arial" w:hAnsi="Arial" w:cs="Arial"/>
          <w:i/>
          <w:sz w:val="24"/>
        </w:rPr>
        <w:t>. Dokonać oceny dostępności i atrakcyjności ofert usług rozwojowych dla badanych grup docelowych</w:t>
      </w:r>
      <w:r w:rsidRPr="003A6DDD">
        <w:rPr>
          <w:rFonts w:ascii="Arial" w:hAnsi="Arial" w:cs="Arial"/>
          <w:i/>
          <w:sz w:val="24"/>
          <w:vertAlign w:val="superscript"/>
        </w:rPr>
        <w:footnoteReference w:id="13"/>
      </w:r>
      <w:r w:rsidRPr="003A6DDD">
        <w:rPr>
          <w:rFonts w:ascii="Arial" w:hAnsi="Arial" w:cs="Arial"/>
          <w:i/>
          <w:sz w:val="24"/>
        </w:rPr>
        <w:t xml:space="preserve">. </w:t>
      </w:r>
    </w:p>
    <w:p w14:paraId="3597028F" w14:textId="0DC0262E" w:rsidR="00262DDA" w:rsidRPr="00AF350D" w:rsidRDefault="00262DDA" w:rsidP="006F477C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AF350D">
        <w:rPr>
          <w:rFonts w:ascii="Arial" w:hAnsi="Arial" w:cs="Arial"/>
          <w:b/>
          <w:sz w:val="24"/>
          <w:szCs w:val="24"/>
        </w:rPr>
        <w:t>II</w:t>
      </w:r>
      <w:r w:rsidR="006B41EC">
        <w:rPr>
          <w:rFonts w:ascii="Arial" w:hAnsi="Arial" w:cs="Arial"/>
          <w:b/>
          <w:sz w:val="24"/>
          <w:szCs w:val="24"/>
        </w:rPr>
        <w:t xml:space="preserve">. </w:t>
      </w:r>
      <w:r w:rsidR="009346C6" w:rsidRPr="00E67A46">
        <w:rPr>
          <w:rFonts w:ascii="Arial" w:hAnsi="Arial" w:cs="Arial"/>
          <w:b/>
          <w:sz w:val="24"/>
        </w:rPr>
        <w:t>Ocena spójności zakresu wsparcia założonego w FE SL w zakresie kształcenia osób dorosłych</w:t>
      </w:r>
      <w:r w:rsidR="006B41EC">
        <w:rPr>
          <w:rFonts w:ascii="Arial" w:hAnsi="Arial" w:cs="Arial"/>
          <w:b/>
          <w:sz w:val="24"/>
          <w:szCs w:val="24"/>
        </w:rPr>
        <w:t>.</w:t>
      </w:r>
    </w:p>
    <w:p w14:paraId="2C969269" w14:textId="1CCEB0AC" w:rsidR="009346C6" w:rsidRPr="009346C6" w:rsidRDefault="00584EAA" w:rsidP="009346C6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262DDA" w:rsidRPr="00AF350D">
        <w:rPr>
          <w:rFonts w:ascii="Arial" w:hAnsi="Arial" w:cs="Arial"/>
          <w:sz w:val="24"/>
          <w:szCs w:val="24"/>
        </w:rPr>
        <w:t>.</w:t>
      </w:r>
      <w:r w:rsidR="00AF350D">
        <w:rPr>
          <w:rFonts w:ascii="Arial" w:hAnsi="Arial" w:cs="Arial"/>
          <w:sz w:val="24"/>
          <w:szCs w:val="24"/>
        </w:rPr>
        <w:t xml:space="preserve"> </w:t>
      </w:r>
      <w:r w:rsidR="009346C6" w:rsidRPr="009346C6">
        <w:rPr>
          <w:rFonts w:ascii="Arial" w:hAnsi="Arial" w:cs="Arial"/>
          <w:sz w:val="24"/>
          <w:szCs w:val="24"/>
        </w:rPr>
        <w:t>W jakim zakresie opisy Działań FESL: 5.15, 6.6 oraz 10.17 są ze sobą spójne oraz charakteryzują się wzajemną komplementarnością? Czy istnieje zjawisko konkurencji pomiędzy tymi działaniami w Programie?</w:t>
      </w:r>
    </w:p>
    <w:p w14:paraId="7D4A0AED" w14:textId="7A1D4ECF" w:rsidR="00262DDA" w:rsidRDefault="009346C6" w:rsidP="009346C6">
      <w:pPr>
        <w:spacing w:line="36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Pr="009346C6">
        <w:rPr>
          <w:rFonts w:ascii="Arial" w:hAnsi="Arial" w:cs="Arial"/>
          <w:sz w:val="24"/>
          <w:szCs w:val="24"/>
        </w:rPr>
        <w:t>W jakim zakresie opisy Działań FESL: 6.6 oraz 10.17 są ze sobą spójne oraz charakteryzują się komplementarnością z innymi programami wspierającymi kształcenie osób dorosłych w województwie śląskim m.in. z Programem Fundusze Europejskie dla Rozwoju Społecznego 2021-2027? Czy istnieją interwencje/działania finansowane z innych źródeł (poza FE SL), które wpływają negatywnie/ pozytywnie na wdrażanie interwencji w ramach FE SL m.in. FERS?</w:t>
      </w:r>
    </w:p>
    <w:p w14:paraId="100AADEF" w14:textId="31DAAF04" w:rsidR="00DE67BB" w:rsidRDefault="008E36A5" w:rsidP="006F477C">
      <w:pPr>
        <w:spacing w:line="360" w:lineRule="auto"/>
        <w:rPr>
          <w:rFonts w:ascii="Arial" w:hAnsi="Arial" w:cs="Arial"/>
          <w:b/>
          <w:sz w:val="24"/>
          <w:lang w:eastAsia="pl-PL"/>
        </w:rPr>
      </w:pPr>
      <w:r w:rsidRPr="008E36A5">
        <w:rPr>
          <w:rFonts w:ascii="Arial" w:hAnsi="Arial" w:cs="Arial"/>
          <w:b/>
          <w:sz w:val="24"/>
          <w:szCs w:val="24"/>
        </w:rPr>
        <w:t xml:space="preserve">III. </w:t>
      </w:r>
      <w:r w:rsidR="00DE67BB" w:rsidRPr="00E67A46">
        <w:rPr>
          <w:rFonts w:ascii="Arial" w:hAnsi="Arial" w:cs="Arial"/>
          <w:b/>
          <w:sz w:val="24"/>
          <w:lang w:eastAsia="pl-PL"/>
        </w:rPr>
        <w:t>Ocena trafności przyjętego w FE SL modelu finansowania usług rozwojowych dla nowych grup docelowych</w:t>
      </w:r>
      <w:r w:rsidR="000E5D77">
        <w:rPr>
          <w:rFonts w:ascii="Arial" w:hAnsi="Arial" w:cs="Arial"/>
          <w:b/>
          <w:sz w:val="24"/>
          <w:lang w:eastAsia="pl-PL"/>
        </w:rPr>
        <w:t>.</w:t>
      </w:r>
    </w:p>
    <w:p w14:paraId="5AFCC7AE" w14:textId="426795A1" w:rsidR="000E5D77" w:rsidRPr="000E5D77" w:rsidRDefault="000E5D77" w:rsidP="000E5D77">
      <w:pPr>
        <w:spacing w:line="360" w:lineRule="auto"/>
        <w:contextualSpacing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1. </w:t>
      </w:r>
      <w:r w:rsidRPr="000E5D77">
        <w:rPr>
          <w:rFonts w:ascii="Arial" w:hAnsi="Arial" w:cs="Arial"/>
          <w:sz w:val="24"/>
        </w:rPr>
        <w:t>Czy rozwiązania podmiotowego systemu finansowania w perspektywie 2014-2020 w zakresie dofinansowania usług rozwojowych będą adekwatne wobec nowych grup docelowych?</w:t>
      </w:r>
    </w:p>
    <w:p w14:paraId="2D78F1C3" w14:textId="40B47948" w:rsidR="000E5D77" w:rsidRPr="000E5D77" w:rsidRDefault="000E5D77" w:rsidP="006F477C">
      <w:pPr>
        <w:spacing w:line="360" w:lineRule="auto"/>
        <w:contextualSpacing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2. </w:t>
      </w:r>
      <w:r w:rsidRPr="000E5D77">
        <w:rPr>
          <w:rFonts w:ascii="Arial" w:hAnsi="Arial" w:cs="Arial"/>
          <w:sz w:val="24"/>
        </w:rPr>
        <w:t>Na podstawie doświadczeń z wdrażania Działań 8.2, 11.3 oraz 11.4 RPO WSL 2014-2020 jakie można zidentyfikować słabe punkty, zagrożenia, ryzyka niepowodzenia oraz problemy realizacji wsparcia w ramach PSF dla nowych grup docelowych? W jaki sposób można zmniejszyć zagrożenia i zminimalizować zdiagnozowane ryzyka?</w:t>
      </w:r>
    </w:p>
    <w:p w14:paraId="5E85401D" w14:textId="666D2FBC" w:rsidR="00262DDA" w:rsidRPr="008E36A5" w:rsidRDefault="00DE67BB" w:rsidP="006F477C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IV. </w:t>
      </w:r>
      <w:r w:rsidR="005419CC" w:rsidRPr="00E67A46">
        <w:rPr>
          <w:rFonts w:ascii="Arial" w:hAnsi="Arial" w:cs="Arial"/>
          <w:b/>
          <w:sz w:val="24"/>
        </w:rPr>
        <w:t>Rekomendacje dotyczące wsparcia osób dorosłych, które z własnej inicjatywy planują podnieść swoje umiejętności/ kompetencje lub zmienić/ nabyć nowe kwalifikacje oraz osób pracujących w systemie ochrony zdrowia w ramach Działań FESL 6.6 oraz 10.17</w:t>
      </w:r>
      <w:r w:rsidR="008E36A5" w:rsidRPr="008E36A5">
        <w:rPr>
          <w:rFonts w:ascii="Arial" w:hAnsi="Arial" w:cs="Arial"/>
          <w:b/>
          <w:sz w:val="24"/>
          <w:szCs w:val="24"/>
        </w:rPr>
        <w:t>.</w:t>
      </w:r>
      <w:r w:rsidR="00F7195D" w:rsidRPr="008E36A5">
        <w:rPr>
          <w:rFonts w:ascii="Arial" w:hAnsi="Arial" w:cs="Arial"/>
          <w:b/>
          <w:sz w:val="24"/>
          <w:szCs w:val="24"/>
        </w:rPr>
        <w:t xml:space="preserve">      </w:t>
      </w:r>
    </w:p>
    <w:p w14:paraId="38F98E19" w14:textId="688C128D" w:rsidR="00F7195D" w:rsidRPr="004528CC" w:rsidRDefault="004528CC" w:rsidP="004528CC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5419CC" w:rsidRPr="005419CC">
        <w:rPr>
          <w:rFonts w:ascii="Arial" w:hAnsi="Arial" w:cs="Arial"/>
          <w:sz w:val="24"/>
          <w:szCs w:val="24"/>
        </w:rPr>
        <w:t xml:space="preserve">Jakie działania powinny zostać podjęte, aby oferta usług rozwojowych została dopasowana dla nowych grup odbiorców oraz jakie działania powinny zostać podjęte w celu wzbudzenia ich zainteresowanie aplikowaniem o wsparcie w ramach FE SL? </w:t>
      </w:r>
      <w:r w:rsidR="00DA3BEA">
        <w:rPr>
          <w:rFonts w:ascii="Arial" w:hAnsi="Arial" w:cs="Arial"/>
          <w:sz w:val="24"/>
          <w:szCs w:val="24"/>
        </w:rPr>
        <w:t xml:space="preserve">2. </w:t>
      </w:r>
      <w:r w:rsidR="005419CC" w:rsidRPr="005419CC">
        <w:rPr>
          <w:rFonts w:ascii="Arial" w:hAnsi="Arial" w:cs="Arial"/>
          <w:sz w:val="24"/>
          <w:szCs w:val="24"/>
        </w:rPr>
        <w:t>Co wpływa negatywnie/ pozytywnie na jakość usług rozwojowych? Czy należy uprościć obrót środków w ramach PSF (w jaki sposób)? Czy należy wprowadzić maksymalną wysokość wsparcia dla 1 uczestnika projektu (tak jak to miało miejsce w poprzedniej perspektywie)? Jeśli tak to na jakim poziomie?</w:t>
      </w:r>
    </w:p>
    <w:p w14:paraId="58CD2EB2" w14:textId="2FA520BD" w:rsidR="008E36A5" w:rsidRPr="00E26609" w:rsidRDefault="005419CC" w:rsidP="004528CC">
      <w:pPr>
        <w:spacing w:line="360" w:lineRule="auto"/>
        <w:rPr>
          <w:rFonts w:ascii="Arial" w:hAnsi="Arial" w:cs="Arial"/>
          <w:i/>
          <w:sz w:val="24"/>
          <w:szCs w:val="24"/>
        </w:rPr>
      </w:pPr>
      <w:r w:rsidRPr="005419CC">
        <w:rPr>
          <w:rFonts w:ascii="Arial" w:hAnsi="Arial" w:cs="Arial"/>
          <w:i/>
          <w:sz w:val="24"/>
          <w:szCs w:val="24"/>
        </w:rPr>
        <w:t>Wykonawca powinien wskazać propozycje konkretnych zapisów, które powinny znaleźć się w dokumentach wdrożeniowych i dokumentacji konkursowej (w tym kryteriów wyboru projektów) Działań FESL: 6.6 oraz 10.17 w odniesieniu do wsparcia kierowanego do nowych grup odbiorców. Rekomendacje powinny opierać się na wnioskach wypracowanych w ramach obszarów 1-3.</w:t>
      </w:r>
    </w:p>
    <w:p w14:paraId="528545CB" w14:textId="16A0FAE3" w:rsidR="00262DDA" w:rsidRPr="001973F1" w:rsidRDefault="00262DDA" w:rsidP="006F477C">
      <w:pPr>
        <w:pStyle w:val="Nagwek2"/>
        <w:numPr>
          <w:ilvl w:val="0"/>
          <w:numId w:val="34"/>
        </w:numPr>
        <w:spacing w:after="120" w:line="360" w:lineRule="auto"/>
      </w:pPr>
      <w:r w:rsidRPr="001973F1">
        <w:t>Metod</w:t>
      </w:r>
      <w:r w:rsidR="00AE61B8">
        <w:rPr>
          <w:lang w:val="pl-PL"/>
        </w:rPr>
        <w:t>yka</w:t>
      </w:r>
      <w:r w:rsidR="00C428EA">
        <w:t xml:space="preserve"> badawcza</w:t>
      </w:r>
    </w:p>
    <w:p w14:paraId="0FBA320E" w14:textId="77777777" w:rsidR="00337C8A" w:rsidRDefault="00CD7934" w:rsidP="00337C8A">
      <w:pPr>
        <w:spacing w:line="360" w:lineRule="auto"/>
        <w:rPr>
          <w:rFonts w:ascii="Arial" w:hAnsi="Arial" w:cs="Arial"/>
          <w:sz w:val="24"/>
        </w:rPr>
      </w:pPr>
      <w:r w:rsidRPr="00CD7934">
        <w:rPr>
          <w:rFonts w:ascii="Arial" w:hAnsi="Arial" w:cs="Arial"/>
          <w:sz w:val="24"/>
        </w:rPr>
        <w:t>Każdy z obszarów badawczych tworzących koncepcję badania powinien podlegać analizie, która będzie syntezą różnorodnych metod przy zachowaniu zasady triangulacji metod badawczych</w:t>
      </w:r>
      <w:r w:rsidRPr="00CD7934">
        <w:rPr>
          <w:rFonts w:ascii="Arial" w:hAnsi="Arial" w:cs="Arial"/>
          <w:sz w:val="24"/>
          <w:vertAlign w:val="superscript"/>
        </w:rPr>
        <w:footnoteReference w:id="14"/>
      </w:r>
      <w:r w:rsidRPr="00CD7934">
        <w:rPr>
          <w:rFonts w:ascii="Arial" w:hAnsi="Arial" w:cs="Arial"/>
          <w:sz w:val="24"/>
        </w:rPr>
        <w:t xml:space="preserve"> i źródeł danych. </w:t>
      </w:r>
    </w:p>
    <w:p w14:paraId="02B3FC92" w14:textId="1A38CA6B" w:rsidR="00CD7934" w:rsidRPr="00337C8A" w:rsidRDefault="00CD7934" w:rsidP="00337C8A">
      <w:pPr>
        <w:spacing w:line="360" w:lineRule="auto"/>
        <w:rPr>
          <w:rFonts w:ascii="Arial" w:hAnsi="Arial" w:cs="Arial"/>
          <w:sz w:val="24"/>
        </w:rPr>
      </w:pPr>
      <w:r w:rsidRPr="00CD7934">
        <w:rPr>
          <w:rFonts w:ascii="Arial" w:hAnsi="Arial" w:cs="Arial"/>
          <w:sz w:val="24"/>
        </w:rPr>
        <w:t>W celu uzyskania odpowiedzi na postawione pytania badawcze Wykonawca zastosuje minimum następujące metody/ techniki badawcze:</w:t>
      </w:r>
    </w:p>
    <w:p w14:paraId="1BEFA59D" w14:textId="372227D0" w:rsidR="00337C8A" w:rsidRDefault="00337C8A" w:rsidP="00337C8A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337C8A">
        <w:rPr>
          <w:rFonts w:ascii="Arial" w:hAnsi="Arial" w:cs="Arial"/>
          <w:sz w:val="24"/>
          <w:szCs w:val="24"/>
        </w:rPr>
        <w:t>Dokumenty (rozporządzenia, wytyczne, ustawy), które powinny być wzięte pod uwagę przy realizacji badania (aktualne wersje oraz projekty zmian dokumentów):</w:t>
      </w:r>
    </w:p>
    <w:p w14:paraId="1C56ACD3" w14:textId="77777777" w:rsidR="00337C8A" w:rsidRPr="00337C8A" w:rsidRDefault="00337C8A" w:rsidP="00337C8A">
      <w:pPr>
        <w:pStyle w:val="Akapitzlist"/>
        <w:numPr>
          <w:ilvl w:val="0"/>
          <w:numId w:val="47"/>
        </w:numPr>
        <w:spacing w:line="360" w:lineRule="auto"/>
        <w:rPr>
          <w:rFonts w:ascii="Arial" w:hAnsi="Arial" w:cs="Arial"/>
          <w:sz w:val="24"/>
          <w:szCs w:val="24"/>
        </w:rPr>
      </w:pPr>
      <w:r w:rsidRPr="00337C8A">
        <w:rPr>
          <w:rFonts w:ascii="Arial" w:hAnsi="Arial" w:cs="Arial"/>
          <w:sz w:val="24"/>
          <w:szCs w:val="24"/>
        </w:rPr>
        <w:t>ROZPORZĄDZENIE PARLAMENTU EUROPEJSKIEGO I RADY (UE) 2021/1060 z dnia 24 czerwca 2021 r.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</w:t>
      </w:r>
    </w:p>
    <w:p w14:paraId="4430CDE7" w14:textId="77777777" w:rsidR="00337C8A" w:rsidRPr="00337C8A" w:rsidRDefault="00337C8A" w:rsidP="00A630C5">
      <w:pPr>
        <w:pStyle w:val="Akapitzlist"/>
        <w:spacing w:line="360" w:lineRule="auto"/>
        <w:ind w:left="1425"/>
        <w:rPr>
          <w:rFonts w:ascii="Arial" w:hAnsi="Arial" w:cs="Arial"/>
          <w:sz w:val="24"/>
          <w:szCs w:val="24"/>
        </w:rPr>
      </w:pPr>
      <w:r w:rsidRPr="00337C8A">
        <w:rPr>
          <w:rFonts w:ascii="Arial" w:hAnsi="Arial" w:cs="Arial"/>
          <w:sz w:val="24"/>
          <w:szCs w:val="24"/>
        </w:rPr>
        <w:t xml:space="preserve">https://www.funduszeeuropejskie.gov.pl/strony/o-funduszach/fundusze-2021-2027/prawo-i-dokumenty/unijne-prawo-i-dokumenty/ </w:t>
      </w:r>
    </w:p>
    <w:p w14:paraId="1F57FA0D" w14:textId="77777777" w:rsidR="00337C8A" w:rsidRPr="00337C8A" w:rsidRDefault="00337C8A" w:rsidP="00337C8A">
      <w:pPr>
        <w:pStyle w:val="Akapitzlist"/>
        <w:numPr>
          <w:ilvl w:val="0"/>
          <w:numId w:val="47"/>
        </w:numPr>
        <w:spacing w:line="360" w:lineRule="auto"/>
        <w:rPr>
          <w:rFonts w:ascii="Arial" w:hAnsi="Arial" w:cs="Arial"/>
          <w:sz w:val="24"/>
          <w:szCs w:val="24"/>
        </w:rPr>
      </w:pPr>
      <w:r w:rsidRPr="00337C8A">
        <w:rPr>
          <w:rFonts w:ascii="Arial" w:hAnsi="Arial" w:cs="Arial"/>
          <w:sz w:val="24"/>
          <w:szCs w:val="24"/>
        </w:rPr>
        <w:t>ROZPORZĄDZENIE PARLAMENTU EUROPEJSKIEGO I RADY (UE) 2021/1057 z dnia 24 czerwca 2021 r. ustanawiające Europejski Fundusz Społeczny Plus (EFS+) oraz uchylające rozporządzenie (UE) nr 1296/2013</w:t>
      </w:r>
    </w:p>
    <w:p w14:paraId="0D20841E" w14:textId="77777777" w:rsidR="00337C8A" w:rsidRPr="00337C8A" w:rsidRDefault="00337C8A" w:rsidP="00337C8A">
      <w:pPr>
        <w:pStyle w:val="Akapitzlist"/>
        <w:numPr>
          <w:ilvl w:val="0"/>
          <w:numId w:val="47"/>
        </w:numPr>
        <w:spacing w:line="360" w:lineRule="auto"/>
        <w:rPr>
          <w:rFonts w:ascii="Arial" w:hAnsi="Arial" w:cs="Arial"/>
          <w:sz w:val="24"/>
          <w:szCs w:val="24"/>
        </w:rPr>
      </w:pPr>
      <w:r w:rsidRPr="00337C8A">
        <w:rPr>
          <w:rFonts w:ascii="Arial" w:hAnsi="Arial" w:cs="Arial"/>
          <w:sz w:val="24"/>
          <w:szCs w:val="24"/>
        </w:rPr>
        <w:t>ROZPORZĄDZENIE PARLAMENTU EUROPEJSKIEGO I RADY (UE) 2021/1056 z dnia 24 czerwca 2021 r. ustanawiające Fundusz na rzecz Sprawiedliwej Transformacji</w:t>
      </w:r>
    </w:p>
    <w:p w14:paraId="337919A3" w14:textId="77777777" w:rsidR="00337C8A" w:rsidRPr="00337C8A" w:rsidRDefault="00337C8A" w:rsidP="00A630C5">
      <w:pPr>
        <w:pStyle w:val="Akapitzlist"/>
        <w:spacing w:line="360" w:lineRule="auto"/>
        <w:ind w:left="1425"/>
        <w:rPr>
          <w:rFonts w:ascii="Arial" w:hAnsi="Arial" w:cs="Arial"/>
          <w:sz w:val="24"/>
          <w:szCs w:val="24"/>
        </w:rPr>
      </w:pPr>
      <w:r w:rsidRPr="00337C8A">
        <w:rPr>
          <w:rFonts w:ascii="Arial" w:hAnsi="Arial" w:cs="Arial"/>
          <w:sz w:val="24"/>
          <w:szCs w:val="24"/>
        </w:rPr>
        <w:t xml:space="preserve">https://www.funduszeeuropejskie.gov.pl/media/109461/CELEX_32021R1056_PL_FnrzTS.pdf </w:t>
      </w:r>
    </w:p>
    <w:p w14:paraId="47D95888" w14:textId="77777777" w:rsidR="00337C8A" w:rsidRPr="00337C8A" w:rsidRDefault="00337C8A" w:rsidP="00337C8A">
      <w:pPr>
        <w:pStyle w:val="Akapitzlist"/>
        <w:numPr>
          <w:ilvl w:val="0"/>
          <w:numId w:val="47"/>
        </w:numPr>
        <w:spacing w:line="360" w:lineRule="auto"/>
        <w:rPr>
          <w:rFonts w:ascii="Arial" w:hAnsi="Arial" w:cs="Arial"/>
          <w:sz w:val="24"/>
          <w:szCs w:val="24"/>
        </w:rPr>
      </w:pPr>
      <w:r w:rsidRPr="00337C8A">
        <w:rPr>
          <w:rFonts w:ascii="Arial" w:hAnsi="Arial" w:cs="Arial"/>
          <w:sz w:val="24"/>
          <w:szCs w:val="24"/>
        </w:rPr>
        <w:t>ROZPORZĄDZENIE MINISTRA FUNDUSZY I POLITYKI R EGIONALNEJ z dnia 28 lipca 2023 r. w sprawie rejestru podmiotów świadczących usługi rozwojowe</w:t>
      </w:r>
    </w:p>
    <w:p w14:paraId="1B6831D7" w14:textId="77777777" w:rsidR="009361FE" w:rsidRDefault="00337C8A" w:rsidP="009361FE">
      <w:pPr>
        <w:pStyle w:val="Akapitzlist"/>
        <w:spacing w:line="360" w:lineRule="auto"/>
        <w:ind w:left="1425"/>
        <w:rPr>
          <w:rFonts w:ascii="Arial" w:hAnsi="Arial" w:cs="Arial"/>
          <w:sz w:val="24"/>
          <w:szCs w:val="24"/>
        </w:rPr>
      </w:pPr>
      <w:r w:rsidRPr="00337C8A">
        <w:rPr>
          <w:rFonts w:ascii="Arial" w:hAnsi="Arial" w:cs="Arial"/>
          <w:sz w:val="24"/>
          <w:szCs w:val="24"/>
        </w:rPr>
        <w:t xml:space="preserve">https://dziennikustaw.gov.pl/D2023000168601.pdf </w:t>
      </w:r>
    </w:p>
    <w:p w14:paraId="699343AF" w14:textId="48951C36" w:rsidR="009361FE" w:rsidRPr="004C24CE" w:rsidRDefault="009361FE" w:rsidP="004C24CE">
      <w:pPr>
        <w:pStyle w:val="Akapitzlist"/>
        <w:numPr>
          <w:ilvl w:val="0"/>
          <w:numId w:val="47"/>
        </w:numPr>
        <w:spacing w:line="360" w:lineRule="auto"/>
        <w:rPr>
          <w:rFonts w:ascii="Arial" w:hAnsi="Arial" w:cs="Arial"/>
          <w:sz w:val="24"/>
          <w:szCs w:val="24"/>
        </w:rPr>
      </w:pPr>
      <w:r w:rsidRPr="004C24CE">
        <w:rPr>
          <w:rFonts w:ascii="Arial" w:hAnsi="Arial" w:cs="Arial"/>
          <w:sz w:val="24"/>
          <w:szCs w:val="24"/>
        </w:rPr>
        <w:t>Ustawa z dnia 28 kwietnia 2022 r. o zasadach realizacji zadań finansowanych ze środków europejskich w perspektywie finansowej 2021–2027</w:t>
      </w:r>
    </w:p>
    <w:p w14:paraId="6DF8B901" w14:textId="77777777" w:rsidR="00337C8A" w:rsidRPr="00337C8A" w:rsidRDefault="00337C8A" w:rsidP="00337C8A">
      <w:pPr>
        <w:pStyle w:val="Akapitzlist"/>
        <w:numPr>
          <w:ilvl w:val="0"/>
          <w:numId w:val="47"/>
        </w:numPr>
        <w:spacing w:line="360" w:lineRule="auto"/>
        <w:rPr>
          <w:rFonts w:ascii="Arial" w:hAnsi="Arial" w:cs="Arial"/>
          <w:sz w:val="24"/>
          <w:szCs w:val="24"/>
        </w:rPr>
      </w:pPr>
      <w:r w:rsidRPr="00337C8A">
        <w:rPr>
          <w:rFonts w:ascii="Arial" w:hAnsi="Arial" w:cs="Arial"/>
          <w:sz w:val="24"/>
          <w:szCs w:val="24"/>
        </w:rPr>
        <w:t>Wytyczne w zakresie realizacji przedsięwzięć z udziałem środków Europejskiego Funduszu Społecznego w obszarze edukacji na lata 2014-2020.</w:t>
      </w:r>
    </w:p>
    <w:p w14:paraId="79DE3E7D" w14:textId="77777777" w:rsidR="00337C8A" w:rsidRPr="00337C8A" w:rsidRDefault="00337C8A" w:rsidP="00A630C5">
      <w:pPr>
        <w:pStyle w:val="Akapitzlist"/>
        <w:spacing w:line="360" w:lineRule="auto"/>
        <w:ind w:left="1425"/>
        <w:rPr>
          <w:rFonts w:ascii="Arial" w:hAnsi="Arial" w:cs="Arial"/>
          <w:sz w:val="24"/>
          <w:szCs w:val="24"/>
        </w:rPr>
      </w:pPr>
      <w:r w:rsidRPr="00337C8A">
        <w:rPr>
          <w:rFonts w:ascii="Arial" w:hAnsi="Arial" w:cs="Arial"/>
          <w:sz w:val="24"/>
          <w:szCs w:val="24"/>
        </w:rPr>
        <w:t xml:space="preserve">https://www.funduszeeuropejskie.gov.pl/strony/o-funduszach/dokumenty/projekt-wytycznych-w-zakresie-realizacji-przedsiewziec-z-udzialem-srodkow-europejskiego-funduszu-spolecznego-w-obszarze-edukacji-na-lata-2014-2020/ </w:t>
      </w:r>
    </w:p>
    <w:p w14:paraId="5E104D99" w14:textId="77777777" w:rsidR="00337C8A" w:rsidRPr="00337C8A" w:rsidRDefault="00337C8A" w:rsidP="00337C8A">
      <w:pPr>
        <w:pStyle w:val="Akapitzlist"/>
        <w:numPr>
          <w:ilvl w:val="0"/>
          <w:numId w:val="47"/>
        </w:numPr>
        <w:spacing w:line="360" w:lineRule="auto"/>
        <w:rPr>
          <w:rFonts w:ascii="Arial" w:hAnsi="Arial" w:cs="Arial"/>
          <w:sz w:val="24"/>
          <w:szCs w:val="24"/>
        </w:rPr>
      </w:pPr>
      <w:r w:rsidRPr="00337C8A">
        <w:rPr>
          <w:rFonts w:ascii="Arial" w:hAnsi="Arial" w:cs="Arial"/>
          <w:sz w:val="24"/>
          <w:szCs w:val="24"/>
        </w:rPr>
        <w:t>Wytyczne dotyczące realizacji projektów z udziałem środków Europejskiego Funduszu Społecznego Plus w regionalnych programach na lata 2021-2027.</w:t>
      </w:r>
    </w:p>
    <w:p w14:paraId="327DE117" w14:textId="77777777" w:rsidR="00337C8A" w:rsidRPr="00337C8A" w:rsidRDefault="00337C8A" w:rsidP="00A630C5">
      <w:pPr>
        <w:pStyle w:val="Akapitzlist"/>
        <w:spacing w:line="360" w:lineRule="auto"/>
        <w:ind w:left="1425"/>
        <w:rPr>
          <w:rFonts w:ascii="Arial" w:hAnsi="Arial" w:cs="Arial"/>
          <w:sz w:val="24"/>
          <w:szCs w:val="24"/>
        </w:rPr>
      </w:pPr>
      <w:r w:rsidRPr="00337C8A">
        <w:rPr>
          <w:rFonts w:ascii="Arial" w:hAnsi="Arial" w:cs="Arial"/>
          <w:sz w:val="24"/>
          <w:szCs w:val="24"/>
        </w:rPr>
        <w:t xml:space="preserve">https://www.funduszeeuropejskie.gov.pl/strony/o-funduszach/fundusze-na-lata-2021-2027/prawo-i-dokumenty/wytyczne/wytyczne-dot-realizacji-projektow-z-udzialem-srodkow-efs-plus-w-regionalnych-programach-na-lata-2021-2027/ </w:t>
      </w:r>
    </w:p>
    <w:p w14:paraId="076D5480" w14:textId="51ED4BAC" w:rsidR="00337C8A" w:rsidRPr="00A630C5" w:rsidRDefault="00337C8A" w:rsidP="00A630C5">
      <w:pPr>
        <w:pStyle w:val="Akapitzlist"/>
        <w:numPr>
          <w:ilvl w:val="0"/>
          <w:numId w:val="47"/>
        </w:numPr>
        <w:spacing w:line="360" w:lineRule="auto"/>
        <w:rPr>
          <w:rFonts w:ascii="Arial" w:hAnsi="Arial" w:cs="Arial"/>
          <w:sz w:val="24"/>
          <w:szCs w:val="24"/>
        </w:rPr>
      </w:pPr>
      <w:r w:rsidRPr="00337C8A">
        <w:rPr>
          <w:rFonts w:ascii="Arial" w:hAnsi="Arial" w:cs="Arial"/>
          <w:sz w:val="24"/>
          <w:szCs w:val="24"/>
        </w:rPr>
        <w:t>Regionalna Strategia Innowacji Województwa Śląskiego 2030 – „Inteligentne Śląskie”</w:t>
      </w:r>
    </w:p>
    <w:p w14:paraId="4F2A37E2" w14:textId="20BB3B75" w:rsidR="00FF1E4E" w:rsidRDefault="00262DDA" w:rsidP="006F477C">
      <w:pPr>
        <w:numPr>
          <w:ilvl w:val="0"/>
          <w:numId w:val="5"/>
        </w:num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FF1E4E">
        <w:rPr>
          <w:rFonts w:ascii="Arial" w:hAnsi="Arial" w:cs="Arial"/>
          <w:sz w:val="24"/>
          <w:szCs w:val="24"/>
        </w:rPr>
        <w:t xml:space="preserve">Analiza danych zastanych – dokumenty programowe, </w:t>
      </w:r>
      <w:r w:rsidR="00D5198B">
        <w:rPr>
          <w:rFonts w:ascii="Arial" w:hAnsi="Arial" w:cs="Arial"/>
          <w:sz w:val="24"/>
          <w:szCs w:val="24"/>
        </w:rPr>
        <w:t xml:space="preserve">strategiczne, </w:t>
      </w:r>
      <w:r w:rsidRPr="00FF1E4E">
        <w:rPr>
          <w:rFonts w:ascii="Arial" w:hAnsi="Arial" w:cs="Arial"/>
          <w:sz w:val="24"/>
          <w:szCs w:val="24"/>
        </w:rPr>
        <w:t>opracowania</w:t>
      </w:r>
      <w:r w:rsidR="00D5198B">
        <w:rPr>
          <w:rFonts w:ascii="Arial" w:hAnsi="Arial" w:cs="Arial"/>
          <w:sz w:val="24"/>
          <w:szCs w:val="24"/>
        </w:rPr>
        <w:t xml:space="preserve"> poddane analizie (aktualne wersje):</w:t>
      </w:r>
    </w:p>
    <w:p w14:paraId="5B568280" w14:textId="4CAAAA8F" w:rsidR="00D5198B" w:rsidRDefault="00D5198B" w:rsidP="00D5198B">
      <w:pPr>
        <w:numPr>
          <w:ilvl w:val="1"/>
          <w:numId w:val="5"/>
        </w:numPr>
        <w:suppressAutoHyphens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Umowa P</w:t>
      </w:r>
      <w:r w:rsidRPr="00B009CD">
        <w:rPr>
          <w:rFonts w:ascii="Arial" w:hAnsi="Arial" w:cs="Arial"/>
          <w:sz w:val="24"/>
          <w:szCs w:val="24"/>
        </w:rPr>
        <w:t>artnerstwa dla realizacji polityki spójności 2021-2027 w Polsce</w:t>
      </w:r>
    </w:p>
    <w:p w14:paraId="20D95932" w14:textId="77777777" w:rsidR="00D5198B" w:rsidRDefault="00D5198B" w:rsidP="00D5198B">
      <w:pPr>
        <w:numPr>
          <w:ilvl w:val="1"/>
          <w:numId w:val="5"/>
        </w:numPr>
        <w:suppressAutoHyphens/>
        <w:spacing w:after="0" w:line="360" w:lineRule="auto"/>
        <w:rPr>
          <w:rFonts w:ascii="Arial" w:hAnsi="Arial" w:cs="Arial"/>
          <w:sz w:val="24"/>
          <w:szCs w:val="24"/>
        </w:rPr>
      </w:pPr>
      <w:r w:rsidRPr="002B1A80">
        <w:rPr>
          <w:rFonts w:ascii="Arial" w:hAnsi="Arial" w:cs="Arial"/>
          <w:sz w:val="24"/>
          <w:szCs w:val="24"/>
        </w:rPr>
        <w:t>Program Fundusze Europejskie dla Rozwoju Społecznego 2021-2027</w:t>
      </w:r>
    </w:p>
    <w:p w14:paraId="4D3FA4D6" w14:textId="77777777" w:rsidR="00D5198B" w:rsidRPr="00563AC1" w:rsidRDefault="00D5198B" w:rsidP="00D5198B">
      <w:pPr>
        <w:numPr>
          <w:ilvl w:val="1"/>
          <w:numId w:val="5"/>
        </w:numPr>
        <w:suppressAutoHyphens/>
        <w:spacing w:after="0" w:line="360" w:lineRule="auto"/>
        <w:rPr>
          <w:rFonts w:ascii="Arial" w:hAnsi="Arial" w:cs="Arial"/>
          <w:sz w:val="24"/>
          <w:szCs w:val="24"/>
        </w:rPr>
      </w:pPr>
      <w:r w:rsidRPr="00563AC1">
        <w:rPr>
          <w:rFonts w:ascii="Arial" w:hAnsi="Arial" w:cs="Arial"/>
          <w:sz w:val="24"/>
          <w:szCs w:val="24"/>
        </w:rPr>
        <w:t>Szczegółowy Opis Priorytetów</w:t>
      </w:r>
      <w:r>
        <w:rPr>
          <w:rFonts w:ascii="Arial" w:hAnsi="Arial" w:cs="Arial"/>
          <w:sz w:val="24"/>
          <w:szCs w:val="24"/>
        </w:rPr>
        <w:t xml:space="preserve"> </w:t>
      </w:r>
      <w:r w:rsidRPr="00563AC1">
        <w:rPr>
          <w:rFonts w:ascii="Arial" w:hAnsi="Arial" w:cs="Arial"/>
          <w:sz w:val="24"/>
          <w:szCs w:val="24"/>
        </w:rPr>
        <w:t>Programu</w:t>
      </w:r>
      <w:r>
        <w:rPr>
          <w:rFonts w:ascii="Arial" w:hAnsi="Arial" w:cs="Arial"/>
          <w:sz w:val="24"/>
          <w:szCs w:val="24"/>
        </w:rPr>
        <w:t xml:space="preserve"> </w:t>
      </w:r>
      <w:r w:rsidRPr="00563AC1">
        <w:rPr>
          <w:rFonts w:ascii="Arial" w:hAnsi="Arial" w:cs="Arial"/>
          <w:sz w:val="24"/>
          <w:szCs w:val="24"/>
        </w:rPr>
        <w:t>Fundusze Europejskie dla Rozwoju Społecznego</w:t>
      </w:r>
      <w:r>
        <w:rPr>
          <w:rFonts w:ascii="Arial" w:hAnsi="Arial" w:cs="Arial"/>
          <w:sz w:val="24"/>
          <w:szCs w:val="24"/>
        </w:rPr>
        <w:t xml:space="preserve"> </w:t>
      </w:r>
      <w:r w:rsidRPr="00563AC1">
        <w:rPr>
          <w:rFonts w:ascii="Arial" w:hAnsi="Arial" w:cs="Arial"/>
          <w:sz w:val="24"/>
          <w:szCs w:val="24"/>
        </w:rPr>
        <w:t>2021-2027</w:t>
      </w:r>
    </w:p>
    <w:p w14:paraId="1DA37F22" w14:textId="77777777" w:rsidR="00D5198B" w:rsidRPr="002B1A80" w:rsidRDefault="00D5198B" w:rsidP="00D5198B">
      <w:pPr>
        <w:numPr>
          <w:ilvl w:val="1"/>
          <w:numId w:val="5"/>
        </w:numPr>
        <w:suppressAutoHyphens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Program Fundusze Europejskie dla Śląskiego 2021-2027</w:t>
      </w:r>
    </w:p>
    <w:p w14:paraId="24510994" w14:textId="77777777" w:rsidR="00D5198B" w:rsidRPr="002B1A80" w:rsidRDefault="00D5198B" w:rsidP="00D5198B">
      <w:pPr>
        <w:numPr>
          <w:ilvl w:val="1"/>
          <w:numId w:val="5"/>
        </w:numPr>
        <w:suppressAutoHyphens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Szczegółowy Opis Priorytetów P</w:t>
      </w:r>
      <w:r w:rsidRPr="002B1A80">
        <w:rPr>
          <w:rFonts w:ascii="Arial" w:hAnsi="Arial" w:cs="Arial"/>
          <w:sz w:val="24"/>
          <w:szCs w:val="24"/>
        </w:rPr>
        <w:t xml:space="preserve">rogramu Fundusze Europejskie dla </w:t>
      </w:r>
      <w:r>
        <w:rPr>
          <w:rFonts w:ascii="Arial" w:hAnsi="Arial" w:cs="Arial"/>
          <w:sz w:val="24"/>
          <w:szCs w:val="24"/>
        </w:rPr>
        <w:t>Śląskiego</w:t>
      </w:r>
      <w:r w:rsidRPr="002B1A80">
        <w:rPr>
          <w:rFonts w:ascii="Arial" w:hAnsi="Arial" w:cs="Arial"/>
          <w:sz w:val="24"/>
          <w:szCs w:val="24"/>
        </w:rPr>
        <w:t xml:space="preserve"> 2021-2027</w:t>
      </w:r>
    </w:p>
    <w:p w14:paraId="53E93E84" w14:textId="77777777" w:rsidR="00D5198B" w:rsidRDefault="00D5198B" w:rsidP="00D5198B">
      <w:pPr>
        <w:numPr>
          <w:ilvl w:val="1"/>
          <w:numId w:val="5"/>
        </w:numPr>
        <w:suppressAutoHyphens/>
        <w:spacing w:after="0" w:line="360" w:lineRule="auto"/>
        <w:rPr>
          <w:rFonts w:ascii="Arial" w:hAnsi="Arial" w:cs="Arial"/>
          <w:sz w:val="24"/>
          <w:szCs w:val="24"/>
        </w:rPr>
      </w:pPr>
      <w:r w:rsidRPr="002B1A80">
        <w:rPr>
          <w:rFonts w:ascii="Arial" w:hAnsi="Arial" w:cs="Arial"/>
          <w:sz w:val="24"/>
          <w:szCs w:val="24"/>
        </w:rPr>
        <w:t>Linia Demarkacyjna. Podział interwencji i zasad wdrażania krajowych i regionalnych programów operacyjnych w perspektywie finansowej na lata 2021-2027</w:t>
      </w:r>
    </w:p>
    <w:p w14:paraId="3610404B" w14:textId="77777777" w:rsidR="00D5198B" w:rsidRDefault="00D5198B" w:rsidP="00D5198B">
      <w:pPr>
        <w:numPr>
          <w:ilvl w:val="1"/>
          <w:numId w:val="5"/>
        </w:numPr>
        <w:suppressAutoHyphens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Opis systemu wdrażania Podmiotowego Systemu Finansowania Usług rozwojowych w województwie śląskim – Załącznik do Uchwały zarządu Województwa Śląskiego nr 37/304/VI/2022 z dnia 12.01.2022 r. </w:t>
      </w:r>
    </w:p>
    <w:p w14:paraId="287F5E21" w14:textId="77777777" w:rsidR="00D5198B" w:rsidRPr="002B1A80" w:rsidRDefault="00D5198B" w:rsidP="00D5198B">
      <w:pPr>
        <w:numPr>
          <w:ilvl w:val="1"/>
          <w:numId w:val="5"/>
        </w:numPr>
        <w:suppressAutoHyphens/>
        <w:spacing w:after="0" w:line="360" w:lineRule="auto"/>
        <w:rPr>
          <w:rFonts w:ascii="Arial" w:hAnsi="Arial" w:cs="Arial"/>
          <w:sz w:val="24"/>
          <w:szCs w:val="24"/>
        </w:rPr>
      </w:pPr>
      <w:r w:rsidRPr="00491A18">
        <w:rPr>
          <w:rFonts w:ascii="Arial" w:hAnsi="Arial" w:cs="Arial"/>
          <w:sz w:val="24"/>
          <w:szCs w:val="24"/>
        </w:rPr>
        <w:t>Rynek pracy, edukacja, kompetencje. Aktualne trendy i wyniki badań (czerwiec 2023)</w:t>
      </w:r>
      <w:r>
        <w:rPr>
          <w:rFonts w:ascii="Arial" w:hAnsi="Arial" w:cs="Arial"/>
          <w:sz w:val="24"/>
          <w:szCs w:val="24"/>
        </w:rPr>
        <w:t xml:space="preserve">, PARP 2023 r. </w:t>
      </w:r>
    </w:p>
    <w:p w14:paraId="394AEC82" w14:textId="77777777" w:rsidR="00D5198B" w:rsidRPr="002B1A80" w:rsidRDefault="00D5198B" w:rsidP="00D5198B">
      <w:pPr>
        <w:numPr>
          <w:ilvl w:val="1"/>
          <w:numId w:val="5"/>
        </w:numPr>
        <w:suppressAutoHyphens/>
        <w:spacing w:after="0" w:line="360" w:lineRule="auto"/>
        <w:rPr>
          <w:rFonts w:ascii="Arial" w:hAnsi="Arial" w:cs="Arial"/>
          <w:sz w:val="24"/>
          <w:szCs w:val="24"/>
        </w:rPr>
      </w:pPr>
      <w:r w:rsidRPr="002B1A80">
        <w:rPr>
          <w:rFonts w:ascii="Arial" w:hAnsi="Arial" w:cs="Arial"/>
          <w:sz w:val="24"/>
          <w:szCs w:val="24"/>
        </w:rPr>
        <w:t>Ewaluacja sposobu, w jaki wsparcie w ramach Regionalnego Programu Operacyjnego Województwa Śląskiego na lata 2014-2020 przyczyniło się do osiągnięcia celów w ramach VIII osi priorytetowej Regionalne kadry gospodarki opartej na wiedzy, Katowice 2021 r.</w:t>
      </w:r>
    </w:p>
    <w:p w14:paraId="0A600CE0" w14:textId="77777777" w:rsidR="00D5198B" w:rsidRDefault="00D5198B" w:rsidP="00D5198B">
      <w:pPr>
        <w:numPr>
          <w:ilvl w:val="1"/>
          <w:numId w:val="5"/>
        </w:numPr>
        <w:suppressAutoHyphens/>
        <w:spacing w:after="0" w:line="360" w:lineRule="auto"/>
        <w:rPr>
          <w:rFonts w:ascii="Arial" w:hAnsi="Arial" w:cs="Arial"/>
          <w:sz w:val="24"/>
          <w:szCs w:val="24"/>
        </w:rPr>
      </w:pPr>
      <w:r w:rsidRPr="002B1A80">
        <w:rPr>
          <w:rFonts w:ascii="Arial" w:hAnsi="Arial" w:cs="Arial"/>
          <w:sz w:val="24"/>
          <w:szCs w:val="24"/>
        </w:rPr>
        <w:t>Ewaluacja dotycząca sposobu, w jaki wsparcie w ramach RPO WSL na lata 2014-2020 przyczyniło się do osiągnięcia celów w ramach Osi Priorytetowych XI Wzmocnienie potencjału edukacyjnego oraz XII Infrastruktura edukacyjna, Katowice 2020 r.</w:t>
      </w:r>
    </w:p>
    <w:p w14:paraId="21DA9218" w14:textId="77777777" w:rsidR="00D5198B" w:rsidRDefault="00D5198B" w:rsidP="00D5198B">
      <w:pPr>
        <w:numPr>
          <w:ilvl w:val="1"/>
          <w:numId w:val="5"/>
        </w:numPr>
        <w:suppressAutoHyphens/>
        <w:spacing w:after="0" w:line="360" w:lineRule="auto"/>
        <w:rPr>
          <w:rFonts w:ascii="Arial" w:hAnsi="Arial" w:cs="Arial"/>
          <w:sz w:val="24"/>
          <w:szCs w:val="24"/>
        </w:rPr>
      </w:pPr>
      <w:r w:rsidRPr="003756A6">
        <w:rPr>
          <w:rFonts w:ascii="Arial" w:hAnsi="Arial" w:cs="Arial"/>
          <w:sz w:val="24"/>
          <w:szCs w:val="24"/>
        </w:rPr>
        <w:t>Ocena skuteczności i trafności przyjętego modelu finansowania usług rozwojowych w województwie śląskim</w:t>
      </w:r>
      <w:r>
        <w:rPr>
          <w:rFonts w:ascii="Arial" w:hAnsi="Arial" w:cs="Arial"/>
          <w:sz w:val="24"/>
          <w:szCs w:val="24"/>
        </w:rPr>
        <w:t xml:space="preserve">, Katowice 2018 r. </w:t>
      </w:r>
    </w:p>
    <w:p w14:paraId="2BC5D538" w14:textId="35888D63" w:rsidR="00D5198B" w:rsidRPr="00D5198B" w:rsidRDefault="00D5198B" w:rsidP="00D5198B">
      <w:pPr>
        <w:numPr>
          <w:ilvl w:val="1"/>
          <w:numId w:val="5"/>
        </w:numPr>
        <w:suppressAutoHyphens/>
        <w:spacing w:after="0" w:line="360" w:lineRule="auto"/>
        <w:rPr>
          <w:rFonts w:ascii="Arial" w:hAnsi="Arial" w:cs="Arial"/>
          <w:sz w:val="24"/>
          <w:szCs w:val="24"/>
        </w:rPr>
      </w:pPr>
      <w:r w:rsidRPr="00563AC1">
        <w:rPr>
          <w:rFonts w:ascii="Arial" w:hAnsi="Arial" w:cs="Arial"/>
          <w:sz w:val="24"/>
          <w:szCs w:val="24"/>
        </w:rPr>
        <w:t>Analiza koncepcji systemu popytowego wsparcia MŚP i pracowników w województwie śląskim w ramach RPO WSL 2014-2020,</w:t>
      </w:r>
      <w:r>
        <w:rPr>
          <w:rFonts w:ascii="Arial" w:hAnsi="Arial" w:cs="Arial"/>
          <w:sz w:val="24"/>
          <w:szCs w:val="24"/>
        </w:rPr>
        <w:t xml:space="preserve"> Katowice 2015 r.</w:t>
      </w:r>
    </w:p>
    <w:p w14:paraId="4782BB65" w14:textId="77777777" w:rsidR="000A0594" w:rsidRPr="000A0594" w:rsidRDefault="000A0594" w:rsidP="000A0594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  <w:bCs/>
          <w:sz w:val="24"/>
          <w:szCs w:val="24"/>
          <w:lang w:eastAsia="ar-SA"/>
        </w:rPr>
      </w:pPr>
      <w:r w:rsidRPr="000A0594">
        <w:rPr>
          <w:rFonts w:ascii="Arial" w:hAnsi="Arial" w:cs="Arial"/>
          <w:bCs/>
          <w:sz w:val="24"/>
          <w:szCs w:val="24"/>
          <w:lang w:eastAsia="ar-SA"/>
        </w:rPr>
        <w:t>Analiza porównawcza zapisów wszystkich regionalnych oraz krajowych programów Funduszy Europejskich, jak również dostępnych ich uszczegółowień i dokumentacji konkursowych, dotyczących działań, w których zaplanowano wsparcie osób dorosłych, które z własnej inicjatywy planują podnieść swoje umiejętności/kompetencje lub zmienić/nabyć nowe kwalifikacje oraz osób pracujących w systemie ochrony zdrowia w ramach PSF.</w:t>
      </w:r>
    </w:p>
    <w:p w14:paraId="3F88CAE6" w14:textId="77777777" w:rsidR="000A0594" w:rsidRPr="000A0594" w:rsidRDefault="000A0594" w:rsidP="000A0594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  <w:bCs/>
          <w:sz w:val="24"/>
          <w:szCs w:val="24"/>
          <w:lang w:eastAsia="ar-SA"/>
        </w:rPr>
      </w:pPr>
      <w:r w:rsidRPr="000A0594">
        <w:rPr>
          <w:rFonts w:ascii="Arial" w:hAnsi="Arial" w:cs="Arial"/>
          <w:bCs/>
          <w:sz w:val="24"/>
          <w:szCs w:val="24"/>
          <w:lang w:eastAsia="ar-SA"/>
        </w:rPr>
        <w:t>Analiza ilościowa i jakościowa usług rozwojowych w BUR pod kątem wymaganych kierunków rozwoju z podziałem na grupy docelowe.</w:t>
      </w:r>
    </w:p>
    <w:p w14:paraId="36171C4F" w14:textId="31C373D9" w:rsidR="000A0594" w:rsidRDefault="000A0594" w:rsidP="00BD67C5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  <w:bCs/>
          <w:sz w:val="24"/>
          <w:szCs w:val="24"/>
          <w:lang w:eastAsia="ar-SA"/>
        </w:rPr>
      </w:pPr>
      <w:r w:rsidRPr="000A0594">
        <w:rPr>
          <w:rFonts w:ascii="Arial" w:hAnsi="Arial" w:cs="Arial"/>
          <w:bCs/>
          <w:sz w:val="24"/>
          <w:szCs w:val="24"/>
          <w:lang w:eastAsia="ar-SA"/>
        </w:rPr>
        <w:t>Indywidualne wywiady pogłębione (</w:t>
      </w:r>
      <w:r w:rsidR="00BD67C5">
        <w:rPr>
          <w:rFonts w:ascii="Arial" w:hAnsi="Arial" w:cs="Arial"/>
          <w:bCs/>
          <w:sz w:val="24"/>
          <w:szCs w:val="24"/>
          <w:lang w:eastAsia="ar-SA"/>
        </w:rPr>
        <w:t>telefoniczne lub online</w:t>
      </w:r>
      <w:r w:rsidRPr="000A0594">
        <w:rPr>
          <w:rFonts w:ascii="Arial" w:hAnsi="Arial" w:cs="Arial"/>
          <w:bCs/>
          <w:sz w:val="24"/>
          <w:szCs w:val="24"/>
          <w:lang w:eastAsia="ar-SA"/>
        </w:rPr>
        <w:t>) z pracownikami Urzędu Marszałkowskiego Województwa Śląskiego (min. 3 wywiady) i Wojewódzkiego Urzędu Pracy (m.in. 3 wywiady) odpowiedzialnymi za programowanie i wdrażanie wsparcia dla osób dorosłych – min. 6 wywiadów</w:t>
      </w:r>
    </w:p>
    <w:p w14:paraId="41E24015" w14:textId="5EB464EF" w:rsidR="000A0594" w:rsidRDefault="000A0594" w:rsidP="00BD67C5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2B1A80">
        <w:rPr>
          <w:rFonts w:ascii="Arial" w:hAnsi="Arial" w:cs="Arial"/>
          <w:sz w:val="24"/>
          <w:szCs w:val="24"/>
        </w:rPr>
        <w:t>Indywidualne wywiady pogłębione (</w:t>
      </w:r>
      <w:r w:rsidR="00BD67C5">
        <w:rPr>
          <w:rFonts w:ascii="Arial" w:hAnsi="Arial" w:cs="Arial"/>
          <w:sz w:val="24"/>
          <w:szCs w:val="24"/>
        </w:rPr>
        <w:t>telefoniczne lub online</w:t>
      </w:r>
      <w:r w:rsidRPr="002B1A80">
        <w:rPr>
          <w:rFonts w:ascii="Arial" w:hAnsi="Arial" w:cs="Arial"/>
          <w:sz w:val="24"/>
          <w:szCs w:val="24"/>
        </w:rPr>
        <w:t>) z beneficjentami (operatorami PSF)</w:t>
      </w:r>
      <w:r>
        <w:rPr>
          <w:rFonts w:ascii="Arial" w:hAnsi="Arial" w:cs="Arial"/>
          <w:sz w:val="24"/>
          <w:szCs w:val="24"/>
        </w:rPr>
        <w:t xml:space="preserve"> RPO WSL – wywiady powinny zostać przeprowadzone na pełnej populacji tj.15 operatorów</w:t>
      </w:r>
      <w:r>
        <w:rPr>
          <w:rStyle w:val="Odwoanieprzypisudolnego"/>
          <w:rFonts w:ascii="Arial" w:hAnsi="Arial" w:cs="Arial"/>
          <w:sz w:val="24"/>
          <w:szCs w:val="24"/>
        </w:rPr>
        <w:footnoteReference w:id="15"/>
      </w:r>
      <w:r>
        <w:rPr>
          <w:rFonts w:ascii="Arial" w:hAnsi="Arial" w:cs="Arial"/>
          <w:sz w:val="24"/>
          <w:szCs w:val="24"/>
        </w:rPr>
        <w:t xml:space="preserve"> z min. zwrotem w wysokości 50% oraz FE SL –</w:t>
      </w:r>
      <w:r w:rsidRPr="00122D0D">
        <w:t xml:space="preserve"> </w:t>
      </w:r>
      <w:r w:rsidRPr="00122D0D">
        <w:rPr>
          <w:rFonts w:ascii="Arial" w:hAnsi="Arial" w:cs="Arial"/>
          <w:sz w:val="24"/>
          <w:szCs w:val="24"/>
        </w:rPr>
        <w:t>wywiady powinny zostać przeprowadzone na pełnej populacji operatorów z min. zwrotem w wysokości 50%</w:t>
      </w:r>
      <w:r>
        <w:rPr>
          <w:rStyle w:val="Odwoanieprzypisudolnego"/>
          <w:rFonts w:ascii="Arial" w:hAnsi="Arial" w:cs="Arial"/>
          <w:sz w:val="24"/>
          <w:szCs w:val="24"/>
        </w:rPr>
        <w:footnoteReference w:id="16"/>
      </w:r>
      <w:r>
        <w:rPr>
          <w:rFonts w:ascii="Arial" w:hAnsi="Arial" w:cs="Arial"/>
          <w:sz w:val="24"/>
          <w:szCs w:val="24"/>
        </w:rPr>
        <w:t>.</w:t>
      </w:r>
      <w:r w:rsidRPr="00122D0D">
        <w:rPr>
          <w:rFonts w:ascii="Arial" w:hAnsi="Arial" w:cs="Arial"/>
          <w:sz w:val="24"/>
          <w:szCs w:val="24"/>
        </w:rPr>
        <w:t xml:space="preserve"> </w:t>
      </w:r>
    </w:p>
    <w:p w14:paraId="56AD482A" w14:textId="2E8ABF0F" w:rsidR="000A0594" w:rsidRPr="008062A1" w:rsidRDefault="000A0594" w:rsidP="008062A1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2B1A80">
        <w:rPr>
          <w:rFonts w:ascii="Arial" w:hAnsi="Arial" w:cs="Arial"/>
          <w:sz w:val="24"/>
          <w:szCs w:val="24"/>
        </w:rPr>
        <w:t xml:space="preserve">Zogniskowany wywiad grupowy z pracownikami </w:t>
      </w:r>
      <w:r>
        <w:rPr>
          <w:rFonts w:ascii="Arial" w:hAnsi="Arial" w:cs="Arial"/>
          <w:sz w:val="24"/>
          <w:szCs w:val="24"/>
        </w:rPr>
        <w:t xml:space="preserve">Wojewódzkiego Urzędu Pracy w Katowicach oraz </w:t>
      </w:r>
      <w:r w:rsidRPr="002B1A80">
        <w:rPr>
          <w:rFonts w:ascii="Arial" w:hAnsi="Arial" w:cs="Arial"/>
          <w:sz w:val="24"/>
          <w:szCs w:val="24"/>
        </w:rPr>
        <w:t>Urzędu Marszałkowskiego Województwa Śląskiego</w:t>
      </w:r>
      <w:r w:rsidR="00037E6E">
        <w:rPr>
          <w:rFonts w:ascii="Arial" w:hAnsi="Arial" w:cs="Arial"/>
          <w:sz w:val="24"/>
          <w:szCs w:val="24"/>
        </w:rPr>
        <w:t xml:space="preserve"> – </w:t>
      </w:r>
      <w:r w:rsidR="000A61CD" w:rsidRPr="000A61CD">
        <w:rPr>
          <w:rFonts w:ascii="Arial" w:eastAsia="Calibri" w:hAnsi="Arial" w:cs="Arial"/>
          <w:bCs/>
          <w:iCs/>
          <w:lang w:eastAsia="ar-SA"/>
        </w:rPr>
        <w:t>1 wywiad</w:t>
      </w:r>
      <w:r w:rsidR="00037E6E">
        <w:rPr>
          <w:rFonts w:ascii="Arial" w:hAnsi="Arial" w:cs="Arial"/>
          <w:sz w:val="24"/>
          <w:szCs w:val="24"/>
        </w:rPr>
        <w:t>.</w:t>
      </w:r>
    </w:p>
    <w:p w14:paraId="37A71337" w14:textId="77777777" w:rsidR="000E6CD7" w:rsidRPr="000E6CD7" w:rsidRDefault="000E6CD7" w:rsidP="000E6CD7">
      <w:pPr>
        <w:autoSpaceDE w:val="0"/>
        <w:autoSpaceDN w:val="0"/>
        <w:spacing w:after="0" w:line="360" w:lineRule="auto"/>
        <w:rPr>
          <w:rFonts w:ascii="Arial" w:hAnsi="Arial" w:cs="Arial"/>
          <w:bCs/>
          <w:sz w:val="24"/>
          <w:szCs w:val="24"/>
          <w:lang w:eastAsia="pl-PL"/>
        </w:rPr>
      </w:pPr>
      <w:r w:rsidRPr="000E6CD7">
        <w:rPr>
          <w:rFonts w:ascii="Arial" w:hAnsi="Arial" w:cs="Arial"/>
          <w:bCs/>
          <w:sz w:val="24"/>
          <w:szCs w:val="24"/>
          <w:lang w:eastAsia="pl-PL"/>
        </w:rPr>
        <w:t>Powyższą listę metod/technik badawczych wraz ze wskazaniem źródła danych należy traktować jako listę otwartą, która stanowi niezbędne minimum.</w:t>
      </w:r>
    </w:p>
    <w:p w14:paraId="22C085A4" w14:textId="47CB7A1F" w:rsidR="000E6CD7" w:rsidRDefault="000E6CD7" w:rsidP="000E6CD7">
      <w:pPr>
        <w:autoSpaceDE w:val="0"/>
        <w:autoSpaceDN w:val="0"/>
        <w:spacing w:after="0" w:line="360" w:lineRule="auto"/>
        <w:rPr>
          <w:rFonts w:ascii="Arial" w:hAnsi="Arial" w:cs="Arial"/>
          <w:bCs/>
          <w:sz w:val="24"/>
          <w:szCs w:val="24"/>
          <w:lang w:eastAsia="pl-PL"/>
        </w:rPr>
      </w:pPr>
      <w:r w:rsidRPr="000E6CD7">
        <w:rPr>
          <w:rFonts w:ascii="Arial" w:hAnsi="Arial" w:cs="Arial"/>
          <w:bCs/>
          <w:sz w:val="24"/>
          <w:szCs w:val="24"/>
          <w:lang w:eastAsia="pl-PL"/>
        </w:rPr>
        <w:t>Dodatkowa metoda/technika badawcza będzie dodatkowo punktowana przez Zamawiającego, zgodnie z zasadami określonymi w SWZ.</w:t>
      </w:r>
    </w:p>
    <w:p w14:paraId="6418D166" w14:textId="77777777" w:rsidR="000E6CD7" w:rsidRDefault="000E6CD7" w:rsidP="000E6CD7">
      <w:pPr>
        <w:autoSpaceDE w:val="0"/>
        <w:autoSpaceDN w:val="0"/>
        <w:spacing w:after="0" w:line="360" w:lineRule="auto"/>
        <w:rPr>
          <w:rFonts w:ascii="Arial" w:hAnsi="Arial" w:cs="Arial"/>
          <w:bCs/>
          <w:sz w:val="24"/>
          <w:szCs w:val="24"/>
          <w:lang w:eastAsia="pl-PL"/>
        </w:rPr>
      </w:pPr>
    </w:p>
    <w:p w14:paraId="0AE0770E" w14:textId="2EA24868" w:rsidR="00A84726" w:rsidRDefault="009F38A9" w:rsidP="000654EB">
      <w:pPr>
        <w:autoSpaceDE w:val="0"/>
        <w:autoSpaceDN w:val="0"/>
        <w:spacing w:after="0" w:line="360" w:lineRule="auto"/>
        <w:rPr>
          <w:rFonts w:ascii="Arial" w:hAnsi="Arial" w:cs="Arial"/>
          <w:b/>
          <w:bCs/>
          <w:sz w:val="24"/>
          <w:szCs w:val="24"/>
          <w:lang w:eastAsia="pl-PL"/>
        </w:rPr>
        <w:sectPr w:rsidR="00A84726" w:rsidSect="00D1289B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418" w:right="1418" w:bottom="1418" w:left="1418" w:header="709" w:footer="709" w:gutter="0"/>
          <w:cols w:space="708"/>
          <w:titlePg/>
          <w:docGrid w:linePitch="360"/>
        </w:sectPr>
      </w:pPr>
      <w:r w:rsidRPr="009F38A9">
        <w:rPr>
          <w:rFonts w:ascii="Arial" w:hAnsi="Arial" w:cs="Arial"/>
          <w:bCs/>
          <w:sz w:val="24"/>
          <w:szCs w:val="24"/>
          <w:lang w:eastAsia="pl-PL"/>
        </w:rPr>
        <w:t>Wykonawca zobowiązany jest zastosować w badaniu podane w OPZ metody/techniki badawcze do określonych przez Zamawiającego obszarów badawczych</w:t>
      </w:r>
      <w:r w:rsidR="00F65492">
        <w:rPr>
          <w:rStyle w:val="Odwoanieprzypisudolnego"/>
          <w:rFonts w:ascii="Arial" w:hAnsi="Arial" w:cs="Arial"/>
          <w:bCs/>
          <w:sz w:val="24"/>
          <w:szCs w:val="24"/>
          <w:lang w:eastAsia="pl-PL"/>
        </w:rPr>
        <w:footnoteReference w:id="17"/>
      </w:r>
      <w:r w:rsidRPr="009F38A9">
        <w:rPr>
          <w:rFonts w:ascii="Arial" w:hAnsi="Arial" w:cs="Arial"/>
          <w:bCs/>
          <w:sz w:val="24"/>
          <w:szCs w:val="24"/>
          <w:lang w:eastAsia="pl-PL"/>
        </w:rPr>
        <w:t>:</w:t>
      </w:r>
      <w:bookmarkStart w:id="0" w:name="_Hlk54083283"/>
    </w:p>
    <w:bookmarkEnd w:id="0"/>
    <w:p w14:paraId="1CAD1415" w14:textId="77777777" w:rsidR="00A642E9" w:rsidRDefault="00A642E9" w:rsidP="00A823C0">
      <w:pPr>
        <w:suppressAutoHyphens/>
        <w:spacing w:after="0"/>
        <w:rPr>
          <w:rFonts w:ascii="Arial" w:eastAsia="Times New Roman" w:hAnsi="Arial" w:cs="Arial"/>
          <w:sz w:val="24"/>
          <w:szCs w:val="24"/>
        </w:rPr>
        <w:sectPr w:rsidR="00A642E9" w:rsidSect="00C7421F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tbl>
      <w:tblPr>
        <w:tblStyle w:val="Tabela-Siatka"/>
        <w:tblW w:w="14884" w:type="dxa"/>
        <w:tblInd w:w="-1281" w:type="dxa"/>
        <w:tblLayout w:type="fixed"/>
        <w:tblLook w:val="04A0" w:firstRow="1" w:lastRow="0" w:firstColumn="1" w:lastColumn="0" w:noHBand="0" w:noVBand="1"/>
        <w:tblCaption w:val="Tabela z przyporządkowaniem metod/technik badawczych do problemów badawczych"/>
        <w:tblDescription w:val="Tabela wymienia poszczególne obszary badawcze oraz metody/techniki badawcze. Wskazuję jakimi metodami/technikami powynny zostać zbadane obszary badawcze poprzez ich zaznaczenie. &#10;"/>
      </w:tblPr>
      <w:tblGrid>
        <w:gridCol w:w="8506"/>
        <w:gridCol w:w="1275"/>
        <w:gridCol w:w="1418"/>
        <w:gridCol w:w="1134"/>
        <w:gridCol w:w="1417"/>
        <w:gridCol w:w="1134"/>
      </w:tblGrid>
      <w:tr w:rsidR="00871F94" w14:paraId="4869D425" w14:textId="77777777" w:rsidTr="00871F94">
        <w:trPr>
          <w:trHeight w:val="5100"/>
          <w:tblHeader/>
        </w:trPr>
        <w:tc>
          <w:tcPr>
            <w:tcW w:w="8506" w:type="dxa"/>
          </w:tcPr>
          <w:p w14:paraId="542299CA" w14:textId="77777777" w:rsidR="00871F94" w:rsidRDefault="00871F94" w:rsidP="00505C69">
            <w:pPr>
              <w:autoSpaceDE w:val="0"/>
              <w:autoSpaceDN w:val="0"/>
              <w:spacing w:after="0" w:line="360" w:lineRule="auto"/>
              <w:rPr>
                <w:rFonts w:ascii="Arial" w:hAnsi="Arial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extDirection w:val="btLr"/>
          </w:tcPr>
          <w:p w14:paraId="4E72CD2C" w14:textId="167B781E" w:rsidR="00871F94" w:rsidRDefault="00871F94" w:rsidP="00505C69">
            <w:pPr>
              <w:autoSpaceDE w:val="0"/>
              <w:autoSpaceDN w:val="0"/>
              <w:spacing w:after="0" w:line="360" w:lineRule="auto"/>
              <w:rPr>
                <w:rFonts w:ascii="Arial" w:hAnsi="Arial" w:cs="Arial"/>
                <w:bCs/>
                <w:sz w:val="24"/>
                <w:szCs w:val="24"/>
                <w:lang w:eastAsia="pl-PL"/>
              </w:rPr>
            </w:pPr>
            <w:r w:rsidRPr="005D6CE5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 xml:space="preserve">Analiza </w:t>
            </w:r>
            <w:r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DR</w:t>
            </w:r>
            <w:r w:rsidRPr="005D6CE5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 xml:space="preserve"> – dokumenty programowe,</w:t>
            </w:r>
            <w:r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 xml:space="preserve"> strategiczne,</w:t>
            </w:r>
            <w:r w:rsidRPr="005D6CE5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 xml:space="preserve"> opracowania</w:t>
            </w:r>
          </w:p>
        </w:tc>
        <w:tc>
          <w:tcPr>
            <w:tcW w:w="1418" w:type="dxa"/>
            <w:textDirection w:val="btLr"/>
          </w:tcPr>
          <w:p w14:paraId="2535F551" w14:textId="38381A00" w:rsidR="00871F94" w:rsidRDefault="00871F94" w:rsidP="00541623">
            <w:pPr>
              <w:autoSpaceDE w:val="0"/>
              <w:autoSpaceDN w:val="0"/>
              <w:spacing w:after="0" w:line="360" w:lineRule="auto"/>
              <w:rPr>
                <w:rFonts w:ascii="Arial" w:hAnsi="Arial" w:cs="Arial"/>
                <w:bCs/>
                <w:sz w:val="24"/>
                <w:szCs w:val="24"/>
                <w:lang w:eastAsia="pl-PL"/>
              </w:rPr>
            </w:pPr>
            <w:r w:rsidRPr="000A0594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Analiza porównawcza zapisów wszystkich regionalnych oraz krajowych programów Funduszy Europejskich</w:t>
            </w:r>
          </w:p>
        </w:tc>
        <w:tc>
          <w:tcPr>
            <w:tcW w:w="1134" w:type="dxa"/>
            <w:textDirection w:val="btLr"/>
          </w:tcPr>
          <w:p w14:paraId="7C769C3B" w14:textId="3CA064E7" w:rsidR="00871F94" w:rsidRDefault="00871F94" w:rsidP="00974D27">
            <w:pPr>
              <w:autoSpaceDE w:val="0"/>
              <w:autoSpaceDN w:val="0"/>
              <w:spacing w:after="0" w:line="360" w:lineRule="auto"/>
              <w:rPr>
                <w:rFonts w:ascii="Arial" w:hAnsi="Arial" w:cs="Arial"/>
                <w:bCs/>
                <w:sz w:val="24"/>
                <w:szCs w:val="24"/>
                <w:lang w:eastAsia="pl-PL"/>
              </w:rPr>
            </w:pPr>
            <w:r w:rsidRPr="00974D27">
              <w:rPr>
                <w:rFonts w:ascii="Arial" w:eastAsia="Times New Roman" w:hAnsi="Arial" w:cs="Arial"/>
                <w:sz w:val="24"/>
                <w:szCs w:val="24"/>
              </w:rPr>
              <w:t xml:space="preserve">Analiza ilościowa i jakościowa usług rozwojowych w BUR </w:t>
            </w:r>
          </w:p>
        </w:tc>
        <w:tc>
          <w:tcPr>
            <w:tcW w:w="1417" w:type="dxa"/>
            <w:textDirection w:val="btLr"/>
          </w:tcPr>
          <w:p w14:paraId="6D54861B" w14:textId="10FC7CBC" w:rsidR="00871F94" w:rsidRDefault="00871F94" w:rsidP="00974D27">
            <w:pPr>
              <w:autoSpaceDE w:val="0"/>
              <w:autoSpaceDN w:val="0"/>
              <w:spacing w:after="0" w:line="360" w:lineRule="auto"/>
              <w:rPr>
                <w:rFonts w:ascii="Arial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IDI</w:t>
            </w:r>
            <w:r w:rsidRPr="000A0594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 xml:space="preserve"> z pracownikami Urzędu Marszałkowskiego Wojewó</w:t>
            </w:r>
            <w:r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dztwa Śląskiego</w:t>
            </w:r>
            <w:r w:rsidRPr="000A0594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 xml:space="preserve"> i Wojewódzkiego Urzędu Pracy</w:t>
            </w:r>
          </w:p>
        </w:tc>
        <w:tc>
          <w:tcPr>
            <w:tcW w:w="1134" w:type="dxa"/>
            <w:textDirection w:val="btLr"/>
          </w:tcPr>
          <w:p w14:paraId="2F0FE553" w14:textId="5EE1DF40" w:rsidR="00871F94" w:rsidRDefault="00871F94" w:rsidP="004726D1">
            <w:pPr>
              <w:autoSpaceDE w:val="0"/>
              <w:autoSpaceDN w:val="0"/>
              <w:spacing w:after="0" w:line="360" w:lineRule="auto"/>
              <w:rPr>
                <w:rFonts w:ascii="Arial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</w:rPr>
              <w:t>IDI</w:t>
            </w:r>
            <w:r w:rsidRPr="002B1A80">
              <w:rPr>
                <w:rFonts w:ascii="Arial" w:hAnsi="Arial" w:cs="Arial"/>
                <w:sz w:val="24"/>
                <w:szCs w:val="24"/>
              </w:rPr>
              <w:t xml:space="preserve"> z beneficjentami (operatorami PSF) </w:t>
            </w:r>
            <w:r>
              <w:rPr>
                <w:rFonts w:ascii="Arial" w:hAnsi="Arial" w:cs="Arial"/>
                <w:sz w:val="24"/>
                <w:szCs w:val="24"/>
              </w:rPr>
              <w:t>RPO WSL</w:t>
            </w:r>
            <w:r w:rsidR="00A10206">
              <w:rPr>
                <w:rFonts w:ascii="Arial" w:hAnsi="Arial" w:cs="Arial"/>
                <w:sz w:val="24"/>
                <w:szCs w:val="24"/>
              </w:rPr>
              <w:t xml:space="preserve"> oraz FE SL</w:t>
            </w:r>
          </w:p>
        </w:tc>
      </w:tr>
      <w:tr w:rsidR="00E133E0" w14:paraId="6EF88E83" w14:textId="77777777" w:rsidTr="00D262C5">
        <w:trPr>
          <w:cantSplit/>
        </w:trPr>
        <w:tc>
          <w:tcPr>
            <w:tcW w:w="8506" w:type="dxa"/>
          </w:tcPr>
          <w:p w14:paraId="1EFC756C" w14:textId="35D42C6F" w:rsidR="00E133E0" w:rsidRDefault="00E133E0" w:rsidP="00505C69">
            <w:pPr>
              <w:autoSpaceDE w:val="0"/>
              <w:autoSpaceDN w:val="0"/>
              <w:spacing w:after="0" w:line="360" w:lineRule="auto"/>
              <w:rPr>
                <w:rFonts w:ascii="Arial" w:hAnsi="Arial" w:cs="Arial"/>
                <w:bCs/>
                <w:sz w:val="24"/>
                <w:szCs w:val="24"/>
                <w:lang w:eastAsia="pl-PL"/>
              </w:rPr>
            </w:pPr>
            <w:r w:rsidRPr="001859DA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I. </w:t>
            </w:r>
            <w:r w:rsidRPr="0005447E">
              <w:rPr>
                <w:rFonts w:ascii="Arial" w:eastAsia="Times New Roman" w:hAnsi="Arial" w:cs="Arial"/>
                <w:b/>
                <w:sz w:val="24"/>
                <w:szCs w:val="24"/>
              </w:rPr>
              <w:t>Analiza usług rozwojowych zamieszczonych w BUR umożliwiających rozwój w kierunku umiejętności/kompetencji opisanych w Działaniach FESL 6.6 oraz 10.17</w:t>
            </w:r>
          </w:p>
        </w:tc>
        <w:tc>
          <w:tcPr>
            <w:tcW w:w="6378" w:type="dxa"/>
            <w:gridSpan w:val="5"/>
          </w:tcPr>
          <w:p w14:paraId="750D75DA" w14:textId="77777777" w:rsidR="00E133E0" w:rsidRDefault="00E133E0" w:rsidP="00505C69">
            <w:pPr>
              <w:autoSpaceDE w:val="0"/>
              <w:autoSpaceDN w:val="0"/>
              <w:spacing w:after="0" w:line="360" w:lineRule="auto"/>
              <w:rPr>
                <w:rFonts w:ascii="Arial" w:hAnsi="Arial" w:cs="Arial"/>
                <w:bCs/>
                <w:sz w:val="24"/>
                <w:szCs w:val="24"/>
                <w:lang w:eastAsia="pl-PL"/>
              </w:rPr>
            </w:pPr>
          </w:p>
        </w:tc>
      </w:tr>
      <w:tr w:rsidR="00871F94" w14:paraId="2BE5F74C" w14:textId="77777777" w:rsidTr="00871F94">
        <w:trPr>
          <w:cantSplit/>
        </w:trPr>
        <w:tc>
          <w:tcPr>
            <w:tcW w:w="8506" w:type="dxa"/>
          </w:tcPr>
          <w:p w14:paraId="508034B8" w14:textId="292D7ADF" w:rsidR="00871F94" w:rsidRDefault="00871F94" w:rsidP="00505C69">
            <w:pPr>
              <w:autoSpaceDE w:val="0"/>
              <w:autoSpaceDN w:val="0"/>
              <w:spacing w:after="0" w:line="360" w:lineRule="auto"/>
              <w:rPr>
                <w:rFonts w:ascii="Arial" w:hAnsi="Arial" w:cs="Arial"/>
                <w:bCs/>
                <w:sz w:val="24"/>
                <w:szCs w:val="24"/>
                <w:lang w:eastAsia="pl-PL"/>
              </w:rPr>
            </w:pPr>
            <w:r w:rsidRPr="001859DA">
              <w:rPr>
                <w:rFonts w:ascii="Arial" w:eastAsia="Times New Roman" w:hAnsi="Arial" w:cs="Arial"/>
                <w:sz w:val="24"/>
                <w:szCs w:val="24"/>
              </w:rPr>
              <w:t xml:space="preserve">1. </w:t>
            </w:r>
            <w:r w:rsidRPr="0005447E">
              <w:rPr>
                <w:rFonts w:ascii="Arial" w:eastAsia="Times New Roman" w:hAnsi="Arial" w:cs="Arial"/>
                <w:sz w:val="24"/>
                <w:szCs w:val="24"/>
              </w:rPr>
              <w:t>Czy zamieszczone usługi w BUR oferują zdobycie umiejętności/ kompetencji/ kwalifikacji opisanych w działaniach: 6.6 oraz 10.17?</w:t>
            </w:r>
          </w:p>
        </w:tc>
        <w:tc>
          <w:tcPr>
            <w:tcW w:w="1275" w:type="dxa"/>
            <w:vAlign w:val="center"/>
          </w:tcPr>
          <w:p w14:paraId="61735DDE" w14:textId="3B2DC9A5" w:rsidR="00871F94" w:rsidRDefault="00871F94" w:rsidP="00505C69">
            <w:pPr>
              <w:autoSpaceDE w:val="0"/>
              <w:autoSpaceDN w:val="0"/>
              <w:spacing w:after="0" w:line="360" w:lineRule="auto"/>
              <w:rPr>
                <w:rFonts w:ascii="Arial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TAK</w:t>
            </w:r>
          </w:p>
        </w:tc>
        <w:tc>
          <w:tcPr>
            <w:tcW w:w="1418" w:type="dxa"/>
            <w:vAlign w:val="center"/>
          </w:tcPr>
          <w:p w14:paraId="21E5047D" w14:textId="669D94BB" w:rsidR="00871F94" w:rsidRDefault="00871F94" w:rsidP="00505C69">
            <w:pPr>
              <w:autoSpaceDE w:val="0"/>
              <w:autoSpaceDN w:val="0"/>
              <w:spacing w:after="0" w:line="360" w:lineRule="auto"/>
              <w:rPr>
                <w:rFonts w:ascii="Arial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TAK</w:t>
            </w:r>
          </w:p>
        </w:tc>
        <w:tc>
          <w:tcPr>
            <w:tcW w:w="1134" w:type="dxa"/>
            <w:vAlign w:val="center"/>
          </w:tcPr>
          <w:p w14:paraId="4D2AAAB4" w14:textId="378244E1" w:rsidR="00871F94" w:rsidRDefault="00871F94" w:rsidP="00505C69">
            <w:pPr>
              <w:autoSpaceDE w:val="0"/>
              <w:autoSpaceDN w:val="0"/>
              <w:spacing w:after="0" w:line="360" w:lineRule="auto"/>
              <w:rPr>
                <w:rFonts w:ascii="Arial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1417" w:type="dxa"/>
            <w:vAlign w:val="center"/>
          </w:tcPr>
          <w:p w14:paraId="78E3A782" w14:textId="15B062BE" w:rsidR="00871F94" w:rsidRDefault="00871F94" w:rsidP="00505C69">
            <w:pPr>
              <w:autoSpaceDE w:val="0"/>
              <w:autoSpaceDN w:val="0"/>
              <w:spacing w:after="0" w:line="360" w:lineRule="auto"/>
              <w:rPr>
                <w:rFonts w:ascii="Arial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1134" w:type="dxa"/>
            <w:vAlign w:val="center"/>
          </w:tcPr>
          <w:p w14:paraId="5ED334AB" w14:textId="3C9B7CD3" w:rsidR="00871F94" w:rsidRDefault="00871F94" w:rsidP="00505C69">
            <w:pPr>
              <w:autoSpaceDE w:val="0"/>
              <w:autoSpaceDN w:val="0"/>
              <w:spacing w:after="0" w:line="360" w:lineRule="auto"/>
              <w:rPr>
                <w:rFonts w:ascii="Arial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pl-PL"/>
              </w:rPr>
              <w:t>TAK</w:t>
            </w:r>
          </w:p>
        </w:tc>
      </w:tr>
      <w:tr w:rsidR="00E133E0" w14:paraId="130EED96" w14:textId="77777777" w:rsidTr="009A141C">
        <w:trPr>
          <w:cantSplit/>
        </w:trPr>
        <w:tc>
          <w:tcPr>
            <w:tcW w:w="8506" w:type="dxa"/>
          </w:tcPr>
          <w:p w14:paraId="58AE84D9" w14:textId="15FE3EED" w:rsidR="00E133E0" w:rsidRDefault="00E133E0" w:rsidP="00505C69">
            <w:pPr>
              <w:autoSpaceDE w:val="0"/>
              <w:autoSpaceDN w:val="0"/>
              <w:spacing w:after="0" w:line="360" w:lineRule="auto"/>
              <w:rPr>
                <w:rFonts w:ascii="Arial" w:hAnsi="Arial" w:cs="Arial"/>
                <w:bCs/>
                <w:sz w:val="24"/>
                <w:szCs w:val="24"/>
                <w:lang w:eastAsia="pl-PL"/>
              </w:rPr>
            </w:pPr>
            <w:r w:rsidRPr="00B140C2">
              <w:rPr>
                <w:rFonts w:ascii="Arial" w:hAnsi="Arial" w:cs="Arial"/>
                <w:b/>
                <w:sz w:val="24"/>
                <w:szCs w:val="24"/>
              </w:rPr>
              <w:t xml:space="preserve">II. </w:t>
            </w:r>
            <w:r w:rsidRPr="0005447E">
              <w:rPr>
                <w:rFonts w:ascii="Arial" w:hAnsi="Arial" w:cs="Arial"/>
                <w:b/>
                <w:sz w:val="24"/>
                <w:szCs w:val="24"/>
              </w:rPr>
              <w:t>Ocena spójności zakresu wsparcia założonego w FE SL w zakresie kształcenia osób dorosłych.</w:t>
            </w:r>
          </w:p>
        </w:tc>
        <w:tc>
          <w:tcPr>
            <w:tcW w:w="6378" w:type="dxa"/>
            <w:gridSpan w:val="5"/>
          </w:tcPr>
          <w:p w14:paraId="50BF2111" w14:textId="77777777" w:rsidR="00E133E0" w:rsidRDefault="00E133E0" w:rsidP="00505C69">
            <w:pPr>
              <w:autoSpaceDE w:val="0"/>
              <w:autoSpaceDN w:val="0"/>
              <w:spacing w:after="0" w:line="360" w:lineRule="auto"/>
              <w:rPr>
                <w:rFonts w:ascii="Arial" w:hAnsi="Arial" w:cs="Arial"/>
                <w:bCs/>
                <w:sz w:val="24"/>
                <w:szCs w:val="24"/>
                <w:lang w:eastAsia="pl-PL"/>
              </w:rPr>
            </w:pPr>
          </w:p>
        </w:tc>
      </w:tr>
      <w:tr w:rsidR="00871F94" w14:paraId="2444C5A3" w14:textId="77777777" w:rsidTr="00871F94">
        <w:trPr>
          <w:cantSplit/>
        </w:trPr>
        <w:tc>
          <w:tcPr>
            <w:tcW w:w="8506" w:type="dxa"/>
          </w:tcPr>
          <w:p w14:paraId="3EBD5594" w14:textId="597FD431" w:rsidR="00871F94" w:rsidRDefault="00871F94" w:rsidP="00505C69">
            <w:pPr>
              <w:autoSpaceDE w:val="0"/>
              <w:autoSpaceDN w:val="0"/>
              <w:spacing w:after="0" w:line="360" w:lineRule="auto"/>
              <w:rPr>
                <w:rFonts w:ascii="Arial" w:hAnsi="Arial" w:cs="Arial"/>
                <w:bCs/>
                <w:sz w:val="24"/>
                <w:szCs w:val="24"/>
                <w:lang w:eastAsia="pl-PL"/>
              </w:rPr>
            </w:pPr>
            <w:r w:rsidRPr="001859DA">
              <w:rPr>
                <w:rFonts w:ascii="Arial" w:hAnsi="Arial" w:cs="Arial"/>
                <w:sz w:val="24"/>
                <w:szCs w:val="24"/>
              </w:rPr>
              <w:t xml:space="preserve">1. </w:t>
            </w:r>
            <w:r w:rsidRPr="0005447E">
              <w:rPr>
                <w:rFonts w:ascii="Arial" w:hAnsi="Arial" w:cs="Arial"/>
                <w:sz w:val="24"/>
                <w:szCs w:val="24"/>
              </w:rPr>
              <w:t>W jakim zakresie opisy Działań FESL: 5.15, 6.6 oraz 10.17 są ze sobą spójne oraz charakteryzują się wzajemną komplementarnością? Czy istnieje zjawisko konkurencji pomiędzy tymi działaniami w Programie?</w:t>
            </w:r>
          </w:p>
        </w:tc>
        <w:tc>
          <w:tcPr>
            <w:tcW w:w="1275" w:type="dxa"/>
            <w:vAlign w:val="center"/>
          </w:tcPr>
          <w:p w14:paraId="0088F08D" w14:textId="171C2FC0" w:rsidR="00871F94" w:rsidRDefault="00871F94" w:rsidP="005D5550">
            <w:pPr>
              <w:autoSpaceDE w:val="0"/>
              <w:autoSpaceDN w:val="0"/>
              <w:spacing w:after="0" w:line="360" w:lineRule="auto"/>
              <w:rPr>
                <w:rFonts w:ascii="Arial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1418" w:type="dxa"/>
            <w:vAlign w:val="center"/>
          </w:tcPr>
          <w:p w14:paraId="20810646" w14:textId="77777777" w:rsidR="00871F94" w:rsidRDefault="00871F94" w:rsidP="00505C69">
            <w:pPr>
              <w:autoSpaceDE w:val="0"/>
              <w:autoSpaceDN w:val="0"/>
              <w:spacing w:after="0" w:line="360" w:lineRule="auto"/>
              <w:rPr>
                <w:rFonts w:ascii="Arial" w:hAnsi="Arial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14:paraId="27ED1FA0" w14:textId="0D9CEEB8" w:rsidR="00871F94" w:rsidRDefault="00871F94" w:rsidP="00505C69">
            <w:pPr>
              <w:autoSpaceDE w:val="0"/>
              <w:autoSpaceDN w:val="0"/>
              <w:spacing w:after="0" w:line="360" w:lineRule="auto"/>
              <w:rPr>
                <w:rFonts w:ascii="Arial" w:hAnsi="Arial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14:paraId="4EE2FB81" w14:textId="2F7A31D8" w:rsidR="00871F94" w:rsidRDefault="00871F94" w:rsidP="00505C69">
            <w:pPr>
              <w:autoSpaceDE w:val="0"/>
              <w:autoSpaceDN w:val="0"/>
              <w:spacing w:after="0" w:line="360" w:lineRule="auto"/>
              <w:rPr>
                <w:rFonts w:ascii="Arial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1134" w:type="dxa"/>
            <w:vAlign w:val="center"/>
          </w:tcPr>
          <w:p w14:paraId="039056D9" w14:textId="7AE27432" w:rsidR="00871F94" w:rsidRDefault="00871F94" w:rsidP="00505C69">
            <w:pPr>
              <w:autoSpaceDE w:val="0"/>
              <w:autoSpaceDN w:val="0"/>
              <w:spacing w:after="0" w:line="360" w:lineRule="auto"/>
              <w:rPr>
                <w:rFonts w:ascii="Arial" w:hAnsi="Arial" w:cs="Arial"/>
                <w:bCs/>
                <w:sz w:val="24"/>
                <w:szCs w:val="24"/>
                <w:lang w:eastAsia="pl-PL"/>
              </w:rPr>
            </w:pPr>
          </w:p>
        </w:tc>
      </w:tr>
      <w:tr w:rsidR="00871F94" w14:paraId="2D8751EF" w14:textId="77777777" w:rsidTr="00871F94">
        <w:trPr>
          <w:cantSplit/>
        </w:trPr>
        <w:tc>
          <w:tcPr>
            <w:tcW w:w="8506" w:type="dxa"/>
          </w:tcPr>
          <w:p w14:paraId="7D5EC6AB" w14:textId="40FCBEF6" w:rsidR="00871F94" w:rsidRDefault="00871F94" w:rsidP="00505C69">
            <w:pPr>
              <w:autoSpaceDE w:val="0"/>
              <w:autoSpaceDN w:val="0"/>
              <w:spacing w:after="0" w:line="360" w:lineRule="auto"/>
              <w:rPr>
                <w:rFonts w:ascii="Arial" w:hAnsi="Arial" w:cs="Arial"/>
                <w:bCs/>
                <w:sz w:val="24"/>
                <w:szCs w:val="24"/>
                <w:lang w:eastAsia="pl-PL"/>
              </w:rPr>
            </w:pPr>
            <w:r w:rsidRPr="001859DA">
              <w:rPr>
                <w:rFonts w:ascii="Arial" w:hAnsi="Arial" w:cs="Arial"/>
                <w:sz w:val="24"/>
                <w:szCs w:val="24"/>
              </w:rPr>
              <w:t xml:space="preserve">2. </w:t>
            </w:r>
            <w:r w:rsidRPr="0005447E">
              <w:rPr>
                <w:rFonts w:ascii="Arial" w:hAnsi="Arial" w:cs="Arial"/>
                <w:sz w:val="24"/>
                <w:szCs w:val="24"/>
              </w:rPr>
              <w:t>W jakim zakresie opisy Działań FESL: 6.6 oraz 10.17 są ze sobą spójne oraz charakteryzują się komplementarnością z innymi programami wspierającymi kształcenie osób dorosłych w województwie śląskim m.in. z Programem Fundusze Europejskie dla Rozwoju Społecznego 2021-2027? Czy istnieją interwencje/działania finansowane z innych źródeł (poza FE SL), które wpływają negatywnie/ pozytywnie na wdrażanie interwencji w ramach FE SL m.in. FERS?</w:t>
            </w:r>
          </w:p>
        </w:tc>
        <w:tc>
          <w:tcPr>
            <w:tcW w:w="1275" w:type="dxa"/>
            <w:vAlign w:val="center"/>
          </w:tcPr>
          <w:p w14:paraId="37F880C3" w14:textId="574D5873" w:rsidR="00871F94" w:rsidRDefault="00871F94" w:rsidP="00505C69">
            <w:pPr>
              <w:autoSpaceDE w:val="0"/>
              <w:autoSpaceDN w:val="0"/>
              <w:spacing w:after="0" w:line="360" w:lineRule="auto"/>
              <w:rPr>
                <w:rFonts w:ascii="Arial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TAK</w:t>
            </w:r>
          </w:p>
        </w:tc>
        <w:tc>
          <w:tcPr>
            <w:tcW w:w="1418" w:type="dxa"/>
            <w:vAlign w:val="center"/>
          </w:tcPr>
          <w:p w14:paraId="53708F62" w14:textId="18F38B66" w:rsidR="00871F94" w:rsidRDefault="00871F94" w:rsidP="00505C69">
            <w:pPr>
              <w:autoSpaceDE w:val="0"/>
              <w:autoSpaceDN w:val="0"/>
              <w:spacing w:after="0" w:line="360" w:lineRule="auto"/>
              <w:rPr>
                <w:rFonts w:ascii="Arial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1134" w:type="dxa"/>
            <w:vAlign w:val="center"/>
          </w:tcPr>
          <w:p w14:paraId="5739FA4D" w14:textId="0CD8EB63" w:rsidR="00871F94" w:rsidRDefault="00871F94" w:rsidP="00505C69">
            <w:pPr>
              <w:autoSpaceDE w:val="0"/>
              <w:autoSpaceDN w:val="0"/>
              <w:spacing w:after="0" w:line="360" w:lineRule="auto"/>
              <w:rPr>
                <w:rFonts w:ascii="Arial" w:hAnsi="Arial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14:paraId="66444013" w14:textId="57005FED" w:rsidR="00871F94" w:rsidRDefault="00871F94" w:rsidP="00505C69">
            <w:pPr>
              <w:autoSpaceDE w:val="0"/>
              <w:autoSpaceDN w:val="0"/>
              <w:spacing w:after="0" w:line="360" w:lineRule="auto"/>
              <w:rPr>
                <w:rFonts w:ascii="Arial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1134" w:type="dxa"/>
            <w:vAlign w:val="center"/>
          </w:tcPr>
          <w:p w14:paraId="36FC0835" w14:textId="5C8C542D" w:rsidR="00871F94" w:rsidRDefault="00871F94" w:rsidP="00505C69">
            <w:pPr>
              <w:autoSpaceDE w:val="0"/>
              <w:autoSpaceDN w:val="0"/>
              <w:spacing w:after="0" w:line="360" w:lineRule="auto"/>
              <w:rPr>
                <w:rFonts w:ascii="Arial" w:hAnsi="Arial" w:cs="Arial"/>
                <w:bCs/>
                <w:sz w:val="24"/>
                <w:szCs w:val="24"/>
                <w:lang w:eastAsia="pl-PL"/>
              </w:rPr>
            </w:pPr>
          </w:p>
        </w:tc>
      </w:tr>
      <w:tr w:rsidR="00E133E0" w14:paraId="0CC9707A" w14:textId="77777777" w:rsidTr="00C623B9">
        <w:trPr>
          <w:cantSplit/>
        </w:trPr>
        <w:tc>
          <w:tcPr>
            <w:tcW w:w="8506" w:type="dxa"/>
          </w:tcPr>
          <w:p w14:paraId="404EB8B7" w14:textId="559680F8" w:rsidR="00E133E0" w:rsidRDefault="00E133E0" w:rsidP="00505C69">
            <w:pPr>
              <w:autoSpaceDE w:val="0"/>
              <w:autoSpaceDN w:val="0"/>
              <w:spacing w:after="0" w:line="360" w:lineRule="auto"/>
              <w:rPr>
                <w:rFonts w:ascii="Arial" w:hAnsi="Arial" w:cs="Arial"/>
                <w:bCs/>
                <w:sz w:val="24"/>
                <w:szCs w:val="24"/>
                <w:lang w:eastAsia="pl-PL"/>
              </w:rPr>
            </w:pPr>
            <w:r w:rsidRPr="00B140C2">
              <w:rPr>
                <w:rFonts w:ascii="Arial" w:hAnsi="Arial" w:cs="Arial"/>
                <w:b/>
                <w:sz w:val="24"/>
                <w:szCs w:val="24"/>
              </w:rPr>
              <w:t xml:space="preserve">III. </w:t>
            </w:r>
            <w:r w:rsidRPr="00E67A46">
              <w:rPr>
                <w:rFonts w:ascii="Arial" w:hAnsi="Arial" w:cs="Arial"/>
                <w:b/>
                <w:sz w:val="24"/>
                <w:lang w:eastAsia="pl-PL"/>
              </w:rPr>
              <w:t>Ocena trafności przyjętego w FE SL modelu finansowania usług rozwojowych dla nowych grup docelowych</w:t>
            </w:r>
            <w:r>
              <w:rPr>
                <w:rFonts w:ascii="Arial" w:hAnsi="Arial" w:cs="Arial"/>
                <w:b/>
                <w:sz w:val="24"/>
                <w:lang w:eastAsia="pl-PL"/>
              </w:rPr>
              <w:t>.</w:t>
            </w:r>
          </w:p>
        </w:tc>
        <w:tc>
          <w:tcPr>
            <w:tcW w:w="6378" w:type="dxa"/>
            <w:gridSpan w:val="5"/>
          </w:tcPr>
          <w:p w14:paraId="6A0E9EDE" w14:textId="77777777" w:rsidR="00E133E0" w:rsidRDefault="00E133E0" w:rsidP="00505C69">
            <w:pPr>
              <w:autoSpaceDE w:val="0"/>
              <w:autoSpaceDN w:val="0"/>
              <w:spacing w:after="0" w:line="360" w:lineRule="auto"/>
              <w:rPr>
                <w:rFonts w:ascii="Arial" w:hAnsi="Arial" w:cs="Arial"/>
                <w:bCs/>
                <w:sz w:val="24"/>
                <w:szCs w:val="24"/>
                <w:lang w:eastAsia="pl-PL"/>
              </w:rPr>
            </w:pPr>
          </w:p>
        </w:tc>
      </w:tr>
      <w:tr w:rsidR="00871F94" w14:paraId="3273DF0E" w14:textId="77777777" w:rsidTr="00871F94">
        <w:trPr>
          <w:cantSplit/>
        </w:trPr>
        <w:tc>
          <w:tcPr>
            <w:tcW w:w="8506" w:type="dxa"/>
          </w:tcPr>
          <w:p w14:paraId="26EC9E9C" w14:textId="04F17053" w:rsidR="00871F94" w:rsidRDefault="00871F94" w:rsidP="00505C69">
            <w:pPr>
              <w:autoSpaceDE w:val="0"/>
              <w:autoSpaceDN w:val="0"/>
              <w:spacing w:after="0" w:line="360" w:lineRule="auto"/>
              <w:rPr>
                <w:rFonts w:ascii="Arial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1. </w:t>
            </w:r>
            <w:r w:rsidRPr="000E5D77">
              <w:rPr>
                <w:rFonts w:ascii="Arial" w:hAnsi="Arial" w:cs="Arial"/>
                <w:sz w:val="24"/>
              </w:rPr>
              <w:t>Czy rozwiązania podmiotowego systemu finansowania w perspektywie 2014-2020 w zakresie dofinansowania usług rozwojowych będą adekwatne wobec nowych grup docelowych?</w:t>
            </w:r>
          </w:p>
        </w:tc>
        <w:tc>
          <w:tcPr>
            <w:tcW w:w="1275" w:type="dxa"/>
            <w:vAlign w:val="center"/>
          </w:tcPr>
          <w:p w14:paraId="5E8D998B" w14:textId="4C8E4ED3" w:rsidR="00871F94" w:rsidRDefault="00871F94" w:rsidP="00505C69">
            <w:pPr>
              <w:autoSpaceDE w:val="0"/>
              <w:autoSpaceDN w:val="0"/>
              <w:spacing w:after="0" w:line="360" w:lineRule="auto"/>
              <w:rPr>
                <w:rFonts w:ascii="Arial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TAK</w:t>
            </w:r>
          </w:p>
        </w:tc>
        <w:tc>
          <w:tcPr>
            <w:tcW w:w="1418" w:type="dxa"/>
            <w:vAlign w:val="center"/>
          </w:tcPr>
          <w:p w14:paraId="79483F49" w14:textId="0A72DB15" w:rsidR="00871F94" w:rsidRDefault="00871F94" w:rsidP="00505C69">
            <w:pPr>
              <w:autoSpaceDE w:val="0"/>
              <w:autoSpaceDN w:val="0"/>
              <w:spacing w:after="0" w:line="360" w:lineRule="auto"/>
              <w:rPr>
                <w:rFonts w:ascii="Arial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TAK</w:t>
            </w:r>
          </w:p>
        </w:tc>
        <w:tc>
          <w:tcPr>
            <w:tcW w:w="1134" w:type="dxa"/>
            <w:vAlign w:val="center"/>
          </w:tcPr>
          <w:p w14:paraId="1197934E" w14:textId="30A33170" w:rsidR="00871F94" w:rsidRDefault="00871F94" w:rsidP="00505C69">
            <w:pPr>
              <w:autoSpaceDE w:val="0"/>
              <w:autoSpaceDN w:val="0"/>
              <w:spacing w:after="0" w:line="360" w:lineRule="auto"/>
              <w:rPr>
                <w:rFonts w:ascii="Arial" w:hAnsi="Arial" w:cs="Arial"/>
                <w:bCs/>
                <w:sz w:val="24"/>
                <w:szCs w:val="24"/>
                <w:lang w:eastAsia="pl-PL"/>
              </w:rPr>
            </w:pPr>
            <w:r w:rsidRPr="00FB3C93">
              <w:rPr>
                <w:rFonts w:ascii="Arial" w:eastAsia="Times New Roman" w:hAnsi="Arial" w:cs="Arial"/>
                <w:sz w:val="24"/>
                <w:szCs w:val="24"/>
              </w:rPr>
              <w:t>TAK</w:t>
            </w:r>
          </w:p>
        </w:tc>
        <w:tc>
          <w:tcPr>
            <w:tcW w:w="1417" w:type="dxa"/>
            <w:vAlign w:val="center"/>
          </w:tcPr>
          <w:p w14:paraId="7EFAD154" w14:textId="7FAC5632" w:rsidR="00871F94" w:rsidRDefault="00871F94" w:rsidP="00505C69">
            <w:pPr>
              <w:autoSpaceDE w:val="0"/>
              <w:autoSpaceDN w:val="0"/>
              <w:spacing w:after="0" w:line="360" w:lineRule="auto"/>
              <w:rPr>
                <w:rFonts w:ascii="Arial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TAK</w:t>
            </w:r>
          </w:p>
        </w:tc>
        <w:tc>
          <w:tcPr>
            <w:tcW w:w="1134" w:type="dxa"/>
            <w:vAlign w:val="center"/>
          </w:tcPr>
          <w:p w14:paraId="0B9756C1" w14:textId="4F29B272" w:rsidR="00871F94" w:rsidRDefault="00871F94" w:rsidP="00505C69">
            <w:pPr>
              <w:autoSpaceDE w:val="0"/>
              <w:autoSpaceDN w:val="0"/>
              <w:spacing w:after="0" w:line="360" w:lineRule="auto"/>
              <w:rPr>
                <w:rFonts w:ascii="Arial" w:hAnsi="Arial" w:cs="Arial"/>
                <w:bCs/>
                <w:sz w:val="24"/>
                <w:szCs w:val="24"/>
                <w:lang w:eastAsia="pl-PL"/>
              </w:rPr>
            </w:pPr>
          </w:p>
        </w:tc>
      </w:tr>
      <w:tr w:rsidR="00871F94" w14:paraId="0E812294" w14:textId="77777777" w:rsidTr="00871F94">
        <w:trPr>
          <w:cantSplit/>
        </w:trPr>
        <w:tc>
          <w:tcPr>
            <w:tcW w:w="8506" w:type="dxa"/>
          </w:tcPr>
          <w:p w14:paraId="73DFA82D" w14:textId="6668D868" w:rsidR="00871F94" w:rsidRDefault="00871F94" w:rsidP="00505C69">
            <w:pPr>
              <w:autoSpaceDE w:val="0"/>
              <w:autoSpaceDN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  <w:r>
              <w:t xml:space="preserve"> </w:t>
            </w:r>
            <w:r w:rsidRPr="0005447E">
              <w:rPr>
                <w:rFonts w:ascii="Arial" w:hAnsi="Arial" w:cs="Arial"/>
                <w:sz w:val="24"/>
                <w:szCs w:val="24"/>
              </w:rPr>
              <w:t>Na podstawie doświadczeń z wdrażania Działań 8.2, 11.3 oraz 11.4 RPO WSL 2014-2020 jakie można zidentyfikować słabe punkty, zagrożenia, ryzyka niepowodzenia oraz problemy realizacji wsparcia w ramach PSF dla nowych grup docelowych? W jaki sposób można zmniejszyć zagrożenia i zminimalizować zdiagnozowane ryzyka?</w:t>
            </w:r>
          </w:p>
        </w:tc>
        <w:tc>
          <w:tcPr>
            <w:tcW w:w="1275" w:type="dxa"/>
            <w:vAlign w:val="center"/>
          </w:tcPr>
          <w:p w14:paraId="6643B8C3" w14:textId="24F9F3F4" w:rsidR="00871F94" w:rsidRDefault="00C74F24" w:rsidP="00505C69">
            <w:pPr>
              <w:autoSpaceDE w:val="0"/>
              <w:autoSpaceDN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TAK</w:t>
            </w:r>
          </w:p>
        </w:tc>
        <w:tc>
          <w:tcPr>
            <w:tcW w:w="1418" w:type="dxa"/>
            <w:vAlign w:val="center"/>
          </w:tcPr>
          <w:p w14:paraId="4F13F8C4" w14:textId="77777777" w:rsidR="00871F94" w:rsidRDefault="00871F94" w:rsidP="00505C69">
            <w:pPr>
              <w:autoSpaceDE w:val="0"/>
              <w:autoSpaceDN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C3B4E92" w14:textId="77777777" w:rsidR="00871F94" w:rsidRPr="00FB3C93" w:rsidRDefault="00871F94" w:rsidP="00505C69">
            <w:pPr>
              <w:autoSpaceDE w:val="0"/>
              <w:autoSpaceDN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A4208F0" w14:textId="445A416C" w:rsidR="00871F94" w:rsidRDefault="00C74F24" w:rsidP="00505C69">
            <w:pPr>
              <w:autoSpaceDE w:val="0"/>
              <w:autoSpaceDN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TAK</w:t>
            </w:r>
          </w:p>
        </w:tc>
        <w:tc>
          <w:tcPr>
            <w:tcW w:w="1134" w:type="dxa"/>
            <w:vAlign w:val="center"/>
          </w:tcPr>
          <w:p w14:paraId="725DA71E" w14:textId="5E98D226" w:rsidR="00871F94" w:rsidRDefault="00C74F24" w:rsidP="00505C69">
            <w:pPr>
              <w:autoSpaceDE w:val="0"/>
              <w:autoSpaceDN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TAK</w:t>
            </w:r>
          </w:p>
        </w:tc>
      </w:tr>
      <w:tr w:rsidR="00E133E0" w14:paraId="3988FD4F" w14:textId="77777777" w:rsidTr="003B6089">
        <w:trPr>
          <w:cantSplit/>
        </w:trPr>
        <w:tc>
          <w:tcPr>
            <w:tcW w:w="8506" w:type="dxa"/>
          </w:tcPr>
          <w:p w14:paraId="42A604AC" w14:textId="559A1C8E" w:rsidR="00E133E0" w:rsidRDefault="00E133E0" w:rsidP="00505C69">
            <w:pPr>
              <w:autoSpaceDE w:val="0"/>
              <w:autoSpaceDN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IV. </w:t>
            </w:r>
            <w:r w:rsidRPr="00E67A46">
              <w:rPr>
                <w:rFonts w:ascii="Arial" w:hAnsi="Arial" w:cs="Arial"/>
                <w:b/>
                <w:sz w:val="24"/>
              </w:rPr>
              <w:t>Rekomendacje dotyczące wsparcia osób dorosłych, które z własnej inicjatywy planują podnieść swoje umiejętności/ kompetencje lub zmienić/ nabyć nowe kwalifikacje oraz osób pracujących w systemie ochrony zdrowia w ramach Działań FESL 6.6 oraz 10.17</w:t>
            </w:r>
            <w:r w:rsidRPr="008E36A5">
              <w:rPr>
                <w:rFonts w:ascii="Arial" w:hAnsi="Arial" w:cs="Arial"/>
                <w:b/>
                <w:sz w:val="24"/>
                <w:szCs w:val="24"/>
              </w:rPr>
              <w:t xml:space="preserve">.      </w:t>
            </w:r>
          </w:p>
        </w:tc>
        <w:tc>
          <w:tcPr>
            <w:tcW w:w="6378" w:type="dxa"/>
            <w:gridSpan w:val="5"/>
            <w:vAlign w:val="center"/>
          </w:tcPr>
          <w:p w14:paraId="285116DD" w14:textId="77777777" w:rsidR="00E133E0" w:rsidRDefault="00E133E0" w:rsidP="00505C69">
            <w:pPr>
              <w:autoSpaceDE w:val="0"/>
              <w:autoSpaceDN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71F94" w14:paraId="7223040D" w14:textId="77777777" w:rsidTr="00871F94">
        <w:trPr>
          <w:cantSplit/>
        </w:trPr>
        <w:tc>
          <w:tcPr>
            <w:tcW w:w="8506" w:type="dxa"/>
          </w:tcPr>
          <w:p w14:paraId="06E002C5" w14:textId="7E79302F" w:rsidR="00871F94" w:rsidRDefault="00871F94" w:rsidP="00566CD6">
            <w:pPr>
              <w:tabs>
                <w:tab w:val="left" w:pos="1935"/>
              </w:tabs>
              <w:autoSpaceDE w:val="0"/>
              <w:autoSpaceDN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1. </w:t>
            </w:r>
            <w:r w:rsidRPr="0005447E">
              <w:rPr>
                <w:rFonts w:ascii="Arial" w:hAnsi="Arial" w:cs="Arial"/>
                <w:sz w:val="24"/>
                <w:szCs w:val="24"/>
              </w:rPr>
              <w:t>Jakie działania powinny zostać podjęte, aby oferta usług rozwojowych została dopasowana dla nowych grup odbiorców oraz jakie działania powinny zostać podjęte w celu wzbudzenia ich zainteresowanie aplikowaniem o wsparcie w ramach FE SL?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1275" w:type="dxa"/>
            <w:vAlign w:val="center"/>
          </w:tcPr>
          <w:p w14:paraId="5AD70566" w14:textId="36449802" w:rsidR="00871F94" w:rsidRDefault="00E133E0" w:rsidP="00505C69">
            <w:pPr>
              <w:autoSpaceDE w:val="0"/>
              <w:autoSpaceDN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TAK</w:t>
            </w:r>
          </w:p>
        </w:tc>
        <w:tc>
          <w:tcPr>
            <w:tcW w:w="1418" w:type="dxa"/>
            <w:vAlign w:val="center"/>
          </w:tcPr>
          <w:p w14:paraId="05F6FEFD" w14:textId="35AFC701" w:rsidR="00871F94" w:rsidRDefault="00E133E0" w:rsidP="00505C69">
            <w:pPr>
              <w:autoSpaceDE w:val="0"/>
              <w:autoSpaceDN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TAK</w:t>
            </w:r>
          </w:p>
        </w:tc>
        <w:tc>
          <w:tcPr>
            <w:tcW w:w="1134" w:type="dxa"/>
            <w:vAlign w:val="center"/>
          </w:tcPr>
          <w:p w14:paraId="6FA0D6B8" w14:textId="77777777" w:rsidR="00871F94" w:rsidRPr="00FB3C93" w:rsidRDefault="00871F94" w:rsidP="00505C69">
            <w:pPr>
              <w:autoSpaceDE w:val="0"/>
              <w:autoSpaceDN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085A547F" w14:textId="2DD2A81F" w:rsidR="00871F94" w:rsidRDefault="00E133E0" w:rsidP="00505C69">
            <w:pPr>
              <w:autoSpaceDE w:val="0"/>
              <w:autoSpaceDN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TAK</w:t>
            </w:r>
          </w:p>
        </w:tc>
        <w:tc>
          <w:tcPr>
            <w:tcW w:w="1134" w:type="dxa"/>
            <w:vAlign w:val="center"/>
          </w:tcPr>
          <w:p w14:paraId="0C684529" w14:textId="2B4DD636" w:rsidR="00871F94" w:rsidRDefault="00E133E0" w:rsidP="00505C69">
            <w:pPr>
              <w:autoSpaceDE w:val="0"/>
              <w:autoSpaceDN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TAK</w:t>
            </w:r>
          </w:p>
        </w:tc>
      </w:tr>
      <w:tr w:rsidR="009018DD" w14:paraId="09378846" w14:textId="77777777" w:rsidTr="00871F94">
        <w:trPr>
          <w:cantSplit/>
        </w:trPr>
        <w:tc>
          <w:tcPr>
            <w:tcW w:w="8506" w:type="dxa"/>
          </w:tcPr>
          <w:p w14:paraId="1C09FA3B" w14:textId="12FBE732" w:rsidR="009018DD" w:rsidRDefault="00566CD6" w:rsidP="0005447E">
            <w:pPr>
              <w:tabs>
                <w:tab w:val="left" w:pos="1935"/>
              </w:tabs>
              <w:autoSpaceDE w:val="0"/>
              <w:autoSpaceDN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  <w:r w:rsidRPr="00566CD6">
              <w:rPr>
                <w:rFonts w:ascii="Arial" w:hAnsi="Arial" w:cs="Arial"/>
                <w:sz w:val="24"/>
                <w:szCs w:val="24"/>
              </w:rPr>
              <w:t>Co wpływa negatywnie/ pozytywnie na jakość usług rozwojowych? Czy należy uprościć obrót środków w ramach PSF (w jaki sposób)? Czy należy wprowadzić maksymalną wysokość wsparcia dla 1 uczestnika projektu (tak jak to miało miejsce w poprzedniej perspektywie)? Jeśli tak to na jakim poziomie?</w:t>
            </w:r>
          </w:p>
        </w:tc>
        <w:tc>
          <w:tcPr>
            <w:tcW w:w="1275" w:type="dxa"/>
            <w:vAlign w:val="center"/>
          </w:tcPr>
          <w:p w14:paraId="45D173B0" w14:textId="78F77A39" w:rsidR="009018DD" w:rsidRDefault="00566CD6" w:rsidP="00505C69">
            <w:pPr>
              <w:autoSpaceDE w:val="0"/>
              <w:autoSpaceDN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TAK</w:t>
            </w:r>
          </w:p>
        </w:tc>
        <w:tc>
          <w:tcPr>
            <w:tcW w:w="1418" w:type="dxa"/>
            <w:vAlign w:val="center"/>
          </w:tcPr>
          <w:p w14:paraId="0F500101" w14:textId="6BC6B4A9" w:rsidR="009018DD" w:rsidRDefault="00566CD6" w:rsidP="00505C69">
            <w:pPr>
              <w:autoSpaceDE w:val="0"/>
              <w:autoSpaceDN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TAK</w:t>
            </w:r>
          </w:p>
        </w:tc>
        <w:tc>
          <w:tcPr>
            <w:tcW w:w="1134" w:type="dxa"/>
            <w:vAlign w:val="center"/>
          </w:tcPr>
          <w:p w14:paraId="0B434395" w14:textId="77777777" w:rsidR="009018DD" w:rsidRPr="00FB3C93" w:rsidRDefault="009018DD" w:rsidP="00505C69">
            <w:pPr>
              <w:autoSpaceDE w:val="0"/>
              <w:autoSpaceDN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E8451CB" w14:textId="08AD0DEF" w:rsidR="009018DD" w:rsidRDefault="00566CD6" w:rsidP="00505C69">
            <w:pPr>
              <w:autoSpaceDE w:val="0"/>
              <w:autoSpaceDN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TAK</w:t>
            </w:r>
          </w:p>
        </w:tc>
        <w:tc>
          <w:tcPr>
            <w:tcW w:w="1134" w:type="dxa"/>
            <w:vAlign w:val="center"/>
          </w:tcPr>
          <w:p w14:paraId="2542A819" w14:textId="4E95379C" w:rsidR="009018DD" w:rsidRDefault="00566CD6" w:rsidP="00505C69">
            <w:pPr>
              <w:autoSpaceDE w:val="0"/>
              <w:autoSpaceDN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TAK</w:t>
            </w:r>
          </w:p>
        </w:tc>
      </w:tr>
    </w:tbl>
    <w:p w14:paraId="0B83C6BB" w14:textId="77777777" w:rsidR="00505C69" w:rsidRPr="009F38A9" w:rsidRDefault="00505C69" w:rsidP="000654EB">
      <w:pPr>
        <w:autoSpaceDE w:val="0"/>
        <w:autoSpaceDN w:val="0"/>
        <w:spacing w:after="0" w:line="360" w:lineRule="auto"/>
        <w:rPr>
          <w:rFonts w:ascii="Arial" w:hAnsi="Arial" w:cs="Arial"/>
          <w:bCs/>
          <w:sz w:val="24"/>
          <w:szCs w:val="24"/>
          <w:lang w:eastAsia="pl-PL"/>
        </w:rPr>
        <w:sectPr w:rsidR="00505C69" w:rsidRPr="009F38A9" w:rsidSect="00A642E9">
          <w:type w:val="continuous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01BB908E" w14:textId="77777777" w:rsidR="00A44BC4" w:rsidRPr="009F38A9" w:rsidRDefault="00A44BC4" w:rsidP="00A44BC4">
      <w:pPr>
        <w:pStyle w:val="Nagwek2"/>
        <w:numPr>
          <w:ilvl w:val="0"/>
          <w:numId w:val="34"/>
        </w:numPr>
        <w:spacing w:line="360" w:lineRule="auto"/>
        <w:rPr>
          <w:lang w:bidi="pl-PL"/>
        </w:rPr>
      </w:pPr>
      <w:r w:rsidRPr="009F38A9">
        <w:rPr>
          <w:lang w:bidi="pl-PL"/>
        </w:rPr>
        <w:t>Obowiązki Wykonawcy w zakresie organizacji badań pierwotnych:</w:t>
      </w:r>
    </w:p>
    <w:p w14:paraId="13A54B11" w14:textId="77777777" w:rsidR="00A44BC4" w:rsidRPr="009F38A9" w:rsidRDefault="00A44BC4" w:rsidP="00A44BC4">
      <w:pPr>
        <w:numPr>
          <w:ilvl w:val="0"/>
          <w:numId w:val="32"/>
        </w:numPr>
        <w:autoSpaceDE w:val="0"/>
        <w:autoSpaceDN w:val="0"/>
        <w:spacing w:after="0" w:line="360" w:lineRule="auto"/>
        <w:rPr>
          <w:rFonts w:ascii="Arial" w:hAnsi="Arial" w:cs="Arial"/>
          <w:bCs/>
          <w:sz w:val="24"/>
          <w:szCs w:val="24"/>
          <w:lang w:eastAsia="pl-PL"/>
        </w:rPr>
      </w:pPr>
      <w:r w:rsidRPr="009F38A9">
        <w:rPr>
          <w:rFonts w:ascii="Arial" w:hAnsi="Arial" w:cs="Arial"/>
          <w:bCs/>
          <w:sz w:val="24"/>
          <w:szCs w:val="24"/>
          <w:lang w:eastAsia="pl-PL"/>
        </w:rPr>
        <w:t xml:space="preserve">Za organizację wywiadów odpowiada Wykonawca. </w:t>
      </w:r>
    </w:p>
    <w:p w14:paraId="473D767D" w14:textId="77777777" w:rsidR="00A44BC4" w:rsidRPr="009F38A9" w:rsidRDefault="00A44BC4" w:rsidP="00A44BC4">
      <w:pPr>
        <w:numPr>
          <w:ilvl w:val="0"/>
          <w:numId w:val="32"/>
        </w:numPr>
        <w:autoSpaceDE w:val="0"/>
        <w:autoSpaceDN w:val="0"/>
        <w:spacing w:after="0" w:line="360" w:lineRule="auto"/>
        <w:rPr>
          <w:rFonts w:ascii="Arial" w:hAnsi="Arial" w:cs="Arial"/>
          <w:bCs/>
          <w:sz w:val="24"/>
          <w:szCs w:val="24"/>
          <w:lang w:eastAsia="pl-PL"/>
        </w:rPr>
      </w:pPr>
      <w:r w:rsidRPr="009F38A9">
        <w:rPr>
          <w:rFonts w:ascii="Arial" w:hAnsi="Arial" w:cs="Arial"/>
          <w:bCs/>
          <w:sz w:val="24"/>
          <w:szCs w:val="24"/>
          <w:lang w:eastAsia="pl-PL"/>
        </w:rPr>
        <w:t xml:space="preserve">Po stronie Wykonawcy leży obowiązek zaproszenia uczestników zdalnych wywiadów, zapewnienia ich udziału w wywiadach, ewentualnego wynagrodzenia dla ekspertów za udział w wywiadach (jeśli dotyczy), zapewnienia odpowiedniej platformy lub bezpłatnego narzędzia do organizacji zdalnych wywiadów </w:t>
      </w:r>
    </w:p>
    <w:p w14:paraId="1BF76371" w14:textId="77777777" w:rsidR="00A44BC4" w:rsidRPr="009F38A9" w:rsidRDefault="00A44BC4" w:rsidP="00A44BC4">
      <w:pPr>
        <w:numPr>
          <w:ilvl w:val="0"/>
          <w:numId w:val="32"/>
        </w:numPr>
        <w:autoSpaceDE w:val="0"/>
        <w:autoSpaceDN w:val="0"/>
        <w:spacing w:after="0" w:line="360" w:lineRule="auto"/>
        <w:rPr>
          <w:rFonts w:ascii="Arial" w:hAnsi="Arial" w:cs="Arial"/>
          <w:bCs/>
          <w:sz w:val="24"/>
          <w:szCs w:val="24"/>
          <w:lang w:eastAsia="pl-PL"/>
        </w:rPr>
      </w:pPr>
      <w:r w:rsidRPr="009F38A9">
        <w:rPr>
          <w:rFonts w:ascii="Arial" w:hAnsi="Arial" w:cs="Arial"/>
          <w:bCs/>
          <w:sz w:val="24"/>
          <w:szCs w:val="24"/>
          <w:lang w:eastAsia="pl-PL"/>
        </w:rPr>
        <w:t>Po stronie Wykonawcy leży obowiązek zaproszenia uczestników spotkań stacjonarnych, zapewnienia ich udziału w spotkaniach, ewentualnego wynagrodzenia dla ekspertów za udział w wywiadach (jeśli dotyczy), zapewnienia miejsca spotkań, a także w przypadku wywiadów grupowych realizowanych stacjonarnie – zapewnienia poczęstunku (minimalny zakres poczęstunku: kawa 200 ml/os. (wraz z dodatkami, tj. cukier, śmietanka); herbata 200 ml/os. (wraz z dodatkami tj. cukier, cytryna); woda mineralna gazowana i niegazowana 0,5 l/os. (po 50% butelek wody gazowanej i niegazowanej); soki owocowe 200 ml/os.</w:t>
      </w:r>
    </w:p>
    <w:p w14:paraId="7CAEAB35" w14:textId="77777777" w:rsidR="00A44BC4" w:rsidRPr="009F38A9" w:rsidRDefault="00A44BC4" w:rsidP="00A44BC4">
      <w:pPr>
        <w:numPr>
          <w:ilvl w:val="0"/>
          <w:numId w:val="32"/>
        </w:numPr>
        <w:autoSpaceDE w:val="0"/>
        <w:autoSpaceDN w:val="0"/>
        <w:spacing w:after="0" w:line="360" w:lineRule="auto"/>
        <w:rPr>
          <w:rFonts w:ascii="Arial" w:hAnsi="Arial" w:cs="Arial"/>
          <w:bCs/>
          <w:sz w:val="24"/>
          <w:szCs w:val="24"/>
          <w:lang w:eastAsia="pl-PL"/>
        </w:rPr>
      </w:pPr>
      <w:r w:rsidRPr="009F38A9">
        <w:rPr>
          <w:rFonts w:ascii="Arial" w:hAnsi="Arial" w:cs="Arial"/>
          <w:bCs/>
          <w:sz w:val="24"/>
          <w:szCs w:val="24"/>
          <w:lang w:eastAsia="pl-PL"/>
        </w:rPr>
        <w:t xml:space="preserve">W przypadku </w:t>
      </w:r>
      <w:r>
        <w:rPr>
          <w:rFonts w:ascii="Arial" w:hAnsi="Arial" w:cs="Arial"/>
          <w:bCs/>
          <w:sz w:val="24"/>
          <w:szCs w:val="24"/>
          <w:lang w:eastAsia="pl-PL"/>
        </w:rPr>
        <w:t xml:space="preserve">zaproponowania w ofercie przez Wykonawcę metody </w:t>
      </w:r>
      <w:r w:rsidRPr="009F38A9">
        <w:rPr>
          <w:rFonts w:ascii="Arial" w:hAnsi="Arial" w:cs="Arial"/>
          <w:bCs/>
          <w:sz w:val="24"/>
          <w:szCs w:val="24"/>
          <w:lang w:eastAsia="pl-PL"/>
        </w:rPr>
        <w:t>CAWI/CATI Wykonawca ma obowiązek przeprowadzić pilotaż.</w:t>
      </w:r>
    </w:p>
    <w:p w14:paraId="53EB0331" w14:textId="77777777" w:rsidR="00A44BC4" w:rsidRPr="009F38A9" w:rsidRDefault="00A44BC4" w:rsidP="00A44BC4">
      <w:pPr>
        <w:numPr>
          <w:ilvl w:val="0"/>
          <w:numId w:val="32"/>
        </w:numPr>
        <w:autoSpaceDE w:val="0"/>
        <w:autoSpaceDN w:val="0"/>
        <w:spacing w:after="0" w:line="360" w:lineRule="auto"/>
        <w:rPr>
          <w:rFonts w:ascii="Arial" w:hAnsi="Arial" w:cs="Arial"/>
          <w:bCs/>
          <w:sz w:val="24"/>
          <w:szCs w:val="24"/>
          <w:lang w:eastAsia="pl-PL"/>
        </w:rPr>
      </w:pPr>
      <w:r w:rsidRPr="009F38A9">
        <w:rPr>
          <w:rFonts w:ascii="Arial" w:hAnsi="Arial" w:cs="Arial"/>
          <w:bCs/>
          <w:sz w:val="24"/>
          <w:szCs w:val="24"/>
          <w:lang w:eastAsia="pl-PL"/>
        </w:rPr>
        <w:t>Zamawiający nie dopuszcza wykorzystywania metod/ technik zawartych w OPZ na etapie realizacji przedmiotu zamówienia w celu doprecyzowania koncepcji badawczej.</w:t>
      </w:r>
    </w:p>
    <w:p w14:paraId="79E66137" w14:textId="77777777" w:rsidR="00A44BC4" w:rsidRPr="009F38A9" w:rsidRDefault="00A44BC4" w:rsidP="00A44BC4">
      <w:pPr>
        <w:numPr>
          <w:ilvl w:val="0"/>
          <w:numId w:val="32"/>
        </w:numPr>
        <w:autoSpaceDE w:val="0"/>
        <w:autoSpaceDN w:val="0"/>
        <w:spacing w:after="0" w:line="360" w:lineRule="auto"/>
        <w:rPr>
          <w:rFonts w:ascii="Arial" w:hAnsi="Arial" w:cs="Arial"/>
          <w:bCs/>
          <w:sz w:val="24"/>
          <w:szCs w:val="24"/>
          <w:lang w:eastAsia="pl-PL"/>
        </w:rPr>
      </w:pPr>
      <w:r w:rsidRPr="009F38A9">
        <w:rPr>
          <w:rFonts w:ascii="Arial" w:hAnsi="Arial" w:cs="Arial"/>
          <w:bCs/>
          <w:sz w:val="24"/>
          <w:szCs w:val="24"/>
          <w:lang w:eastAsia="pl-PL"/>
        </w:rPr>
        <w:t>Wskazane powyżej wielkości prób i ilości wywiadów są wielkościami minimalnymi, które Wykonawca jest zobowiązany zrealizować (poziom realizacji próby musi wynosić min. 100%). W przypadku badania na pełnej populacji, Wykonawca zobowiązany jest do dołożenia wszelkiej staranności oraz do co najmniej trzykrotnego kontaktu z respondentem w celu próby realizacji wywiadu/ ankiety. Wykonawca powinien zrealizować wywiady z co najmniej 30% respondentów.</w:t>
      </w:r>
    </w:p>
    <w:p w14:paraId="162C62D5" w14:textId="77777777" w:rsidR="00A44BC4" w:rsidRPr="009F38A9" w:rsidRDefault="00A44BC4" w:rsidP="00A44BC4">
      <w:pPr>
        <w:numPr>
          <w:ilvl w:val="0"/>
          <w:numId w:val="32"/>
        </w:numPr>
        <w:autoSpaceDE w:val="0"/>
        <w:autoSpaceDN w:val="0"/>
        <w:spacing w:after="0" w:line="360" w:lineRule="auto"/>
        <w:rPr>
          <w:rFonts w:ascii="Arial" w:hAnsi="Arial" w:cs="Arial"/>
          <w:bCs/>
          <w:sz w:val="24"/>
          <w:szCs w:val="24"/>
          <w:lang w:eastAsia="pl-PL"/>
        </w:rPr>
      </w:pPr>
      <w:r w:rsidRPr="009F38A9">
        <w:rPr>
          <w:rFonts w:ascii="Arial" w:hAnsi="Arial" w:cs="Arial"/>
          <w:bCs/>
          <w:sz w:val="24"/>
          <w:szCs w:val="24"/>
          <w:lang w:eastAsia="pl-PL"/>
        </w:rPr>
        <w:t>Na etapie realizacji Wykonawca będzie konsultował narzędzia badawcze z Zamawiającym. Realizacja poszczególnych metod/technik badawczych może się rozpocząć dopiero po zaakceptowaniu przez Zamawiającego narzędzi badawczych.</w:t>
      </w:r>
    </w:p>
    <w:p w14:paraId="3FD855ED" w14:textId="77777777" w:rsidR="00A44BC4" w:rsidRPr="009F38A9" w:rsidRDefault="00A44BC4" w:rsidP="00A44BC4">
      <w:pPr>
        <w:numPr>
          <w:ilvl w:val="0"/>
          <w:numId w:val="32"/>
        </w:numPr>
        <w:autoSpaceDE w:val="0"/>
        <w:autoSpaceDN w:val="0"/>
        <w:spacing w:after="0" w:line="360" w:lineRule="auto"/>
        <w:rPr>
          <w:rFonts w:ascii="Arial" w:hAnsi="Arial" w:cs="Arial"/>
          <w:bCs/>
          <w:sz w:val="24"/>
          <w:szCs w:val="24"/>
          <w:lang w:eastAsia="pl-PL"/>
        </w:rPr>
      </w:pPr>
      <w:r w:rsidRPr="009F38A9">
        <w:rPr>
          <w:rFonts w:ascii="Arial" w:hAnsi="Arial" w:cs="Arial"/>
          <w:bCs/>
          <w:sz w:val="24"/>
          <w:szCs w:val="24"/>
          <w:lang w:eastAsia="pl-PL"/>
        </w:rPr>
        <w:t>W przypadku zbierania danych pierwotnych Wykonawca będzie zobowiązany do udokumentowania przeprowadzonych czynności badawczych w postaci szczegółowych notatek, nagrań, transkrypcji, baz danych zawierających odpowiedzi respondentów. Wykonawca przekaże Zamawiającemu całość danych pierwotnych zebranych w trakcie badań w formie zapewniającej anonimowość respondentów i w postaci umożliwiającej dalsze analizy. Wykonawca ma również obowiązek przekazać bazę z danymi kontaktowymi umożliwiającymi kontrolę przeprowadzonych badań terenowych. Całość danych umożliwiających kontrolę powinna być przekazana najpóźniej w dniu przekazania całości danych pierwotnych. Zamawiający może żądać przekazania danych do kontroli w każdym momencie badania, Wykonawca ma obowiązek przekazania ich w ciągu 3 dni roboczych.</w:t>
      </w:r>
    </w:p>
    <w:p w14:paraId="6965490D" w14:textId="77777777" w:rsidR="00A44BC4" w:rsidRPr="009F38A9" w:rsidRDefault="00A44BC4" w:rsidP="00A44BC4">
      <w:pPr>
        <w:numPr>
          <w:ilvl w:val="0"/>
          <w:numId w:val="32"/>
        </w:numPr>
        <w:autoSpaceDE w:val="0"/>
        <w:autoSpaceDN w:val="0"/>
        <w:spacing w:after="0" w:line="360" w:lineRule="auto"/>
        <w:rPr>
          <w:rFonts w:ascii="Arial" w:hAnsi="Arial" w:cs="Arial"/>
          <w:bCs/>
          <w:sz w:val="24"/>
          <w:szCs w:val="24"/>
          <w:lang w:eastAsia="pl-PL"/>
        </w:rPr>
      </w:pPr>
      <w:r w:rsidRPr="009F38A9">
        <w:rPr>
          <w:rFonts w:ascii="Arial" w:hAnsi="Arial" w:cs="Arial"/>
          <w:bCs/>
          <w:sz w:val="24"/>
          <w:szCs w:val="24"/>
          <w:lang w:eastAsia="pl-PL"/>
        </w:rPr>
        <w:t>Wykonawca jest zobowiązany dokonać analizy danych zebranych w trakcie badania, zgodnej ze specyfiką zastosowanych metod/technik.</w:t>
      </w:r>
    </w:p>
    <w:p w14:paraId="5B6141A9" w14:textId="77777777" w:rsidR="00A44BC4" w:rsidRPr="009F38A9" w:rsidRDefault="00A44BC4" w:rsidP="00A44BC4">
      <w:pPr>
        <w:pStyle w:val="Nagwek2"/>
        <w:numPr>
          <w:ilvl w:val="0"/>
          <w:numId w:val="34"/>
        </w:numPr>
        <w:spacing w:line="360" w:lineRule="auto"/>
        <w:rPr>
          <w:lang w:bidi="pl-PL"/>
        </w:rPr>
      </w:pPr>
      <w:bookmarkStart w:id="1" w:name="_GoBack"/>
      <w:r w:rsidRPr="009F38A9">
        <w:rPr>
          <w:lang w:bidi="pl-PL"/>
        </w:rPr>
        <w:t>Zasady przetwarzania danych osobowych w ramach zamówienia:</w:t>
      </w:r>
    </w:p>
    <w:bookmarkEnd w:id="1"/>
    <w:p w14:paraId="3D20D373" w14:textId="746DA958" w:rsidR="00A44BC4" w:rsidRPr="00ED5258" w:rsidRDefault="00A44BC4" w:rsidP="00A44BC4">
      <w:pPr>
        <w:spacing w:after="0" w:line="360" w:lineRule="auto"/>
        <w:ind w:left="34"/>
        <w:rPr>
          <w:rFonts w:ascii="Arial" w:eastAsia="Arial Unicode MS" w:hAnsi="Arial" w:cs="Arial"/>
          <w:bCs/>
          <w:iCs/>
          <w:sz w:val="24"/>
          <w:szCs w:val="24"/>
        </w:rPr>
      </w:pPr>
      <w:r w:rsidRPr="005674DE">
        <w:rPr>
          <w:rFonts w:ascii="Arial" w:hAnsi="Arial" w:cs="Arial"/>
          <w:bCs/>
          <w:sz w:val="24"/>
          <w:szCs w:val="24"/>
          <w:lang w:eastAsia="pl-PL"/>
        </w:rPr>
        <w:t>Realizacja badania ewaluacyjnego wiąże się z powierzeniem przetwarzania danych osobowych, w związku z powyższym z uwagi na zapewnienie bezpieczeństwa danych osobowych</w:t>
      </w:r>
      <w:r w:rsidRPr="00ED5258">
        <w:rPr>
          <w:rFonts w:ascii="Arial" w:hAnsi="Arial" w:cs="Arial"/>
          <w:bCs/>
          <w:sz w:val="24"/>
          <w:szCs w:val="24"/>
          <w:lang w:eastAsia="pl-PL"/>
        </w:rPr>
        <w:t xml:space="preserve"> Wykonawca jest zobowiązany zapewnić (zgodnie </w:t>
      </w:r>
      <w:r w:rsidRPr="00ED5258">
        <w:rPr>
          <w:rFonts w:ascii="Arial" w:hAnsi="Arial" w:cs="Arial"/>
          <w:bCs/>
          <w:sz w:val="24"/>
          <w:szCs w:val="24"/>
          <w:lang w:eastAsia="pl-PL"/>
        </w:rPr>
        <w:br/>
        <w:t>z  oświadczeniem w pkt 1</w:t>
      </w:r>
      <w:r w:rsidR="00C774BD">
        <w:rPr>
          <w:rFonts w:ascii="Arial" w:hAnsi="Arial" w:cs="Arial"/>
          <w:bCs/>
          <w:sz w:val="24"/>
          <w:szCs w:val="24"/>
          <w:lang w:eastAsia="pl-PL"/>
        </w:rPr>
        <w:t>0</w:t>
      </w:r>
      <w:r w:rsidRPr="00ED5258">
        <w:rPr>
          <w:rFonts w:ascii="Arial" w:hAnsi="Arial" w:cs="Arial"/>
          <w:bCs/>
          <w:sz w:val="24"/>
          <w:szCs w:val="24"/>
          <w:lang w:eastAsia="pl-PL"/>
        </w:rPr>
        <w:t xml:space="preserve"> formularza ofertowego) </w:t>
      </w:r>
      <w:r w:rsidRPr="00ED5258">
        <w:rPr>
          <w:rFonts w:ascii="Arial" w:eastAsia="Calibri" w:hAnsi="Arial" w:cs="Arial"/>
          <w:sz w:val="24"/>
          <w:szCs w:val="24"/>
        </w:rPr>
        <w:t xml:space="preserve">środki techniczne i organizacyjne </w:t>
      </w:r>
      <w:r w:rsidRPr="00ED5258">
        <w:rPr>
          <w:rFonts w:ascii="Arial" w:eastAsia="Calibri" w:hAnsi="Arial" w:cs="Arial"/>
          <w:sz w:val="24"/>
          <w:szCs w:val="24"/>
        </w:rPr>
        <w:br/>
        <w:t xml:space="preserve">w celu zagwarantowania odpowiedniego poziomu bezpieczeństwa przetwarzanych danych, z uwzględnieniem charakteru, zakresu, kontekstu i celu przetwarzania, </w:t>
      </w:r>
      <w:r w:rsidRPr="00ED5258">
        <w:rPr>
          <w:rFonts w:ascii="Arial" w:eastAsia="Calibri" w:hAnsi="Arial" w:cs="Arial"/>
          <w:sz w:val="24"/>
          <w:szCs w:val="24"/>
        </w:rPr>
        <w:br/>
        <w:t>a także ryzyka naruszenia praw i wolności osób fizycznych</w:t>
      </w:r>
      <w:r w:rsidRPr="00ED5258">
        <w:rPr>
          <w:rFonts w:ascii="Arial" w:hAnsi="Arial" w:cs="Arial"/>
          <w:bCs/>
          <w:iCs/>
          <w:sz w:val="24"/>
          <w:szCs w:val="24"/>
        </w:rPr>
        <w:t>, w szczególności iż:</w:t>
      </w:r>
    </w:p>
    <w:p w14:paraId="2F5CC190" w14:textId="2E06867D" w:rsidR="00A44BC4" w:rsidRPr="00ED5258" w:rsidRDefault="00A44BC4" w:rsidP="00A44BC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D5258">
        <w:rPr>
          <w:rFonts w:ascii="Arial" w:hAnsi="Arial" w:cs="Arial"/>
          <w:sz w:val="24"/>
          <w:szCs w:val="24"/>
        </w:rPr>
        <w:t xml:space="preserve">- została wdrożona Polityka Bezpieczeństwa lub inny/e dokument/y regulujący/ce zasady przetwarzania ochrony danych osobowych, </w:t>
      </w:r>
    </w:p>
    <w:p w14:paraId="147A828A" w14:textId="0420B8D1" w:rsidR="00A44BC4" w:rsidRPr="00ED5258" w:rsidRDefault="00A44BC4" w:rsidP="00A44BC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D5258">
        <w:rPr>
          <w:rFonts w:ascii="Arial" w:hAnsi="Arial" w:cs="Arial"/>
          <w:sz w:val="24"/>
          <w:szCs w:val="24"/>
        </w:rPr>
        <w:t>- zostały wdrożone środki:</w:t>
      </w:r>
    </w:p>
    <w:p w14:paraId="3AEE97B7" w14:textId="77777777" w:rsidR="00A44BC4" w:rsidRPr="00ED5258" w:rsidRDefault="00A44BC4" w:rsidP="00A44BC4">
      <w:pPr>
        <w:numPr>
          <w:ilvl w:val="0"/>
          <w:numId w:val="49"/>
        </w:num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ED5258">
        <w:rPr>
          <w:rFonts w:ascii="Arial" w:hAnsi="Arial" w:cs="Arial"/>
          <w:sz w:val="24"/>
          <w:szCs w:val="24"/>
        </w:rPr>
        <w:t>zapewniające ograniczone przechowywanie danych (tj. wyłącznie w wyraźnych i prawnie uzasadnionych celach, przechowywane w ściśle określonych ramach czasowych);</w:t>
      </w:r>
    </w:p>
    <w:p w14:paraId="6E3F0811" w14:textId="77777777" w:rsidR="00A44BC4" w:rsidRPr="00ED5258" w:rsidRDefault="00A44BC4" w:rsidP="00A44BC4">
      <w:pPr>
        <w:numPr>
          <w:ilvl w:val="0"/>
          <w:numId w:val="49"/>
        </w:num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ED5258">
        <w:rPr>
          <w:rFonts w:ascii="Arial" w:hAnsi="Arial" w:cs="Arial"/>
          <w:sz w:val="24"/>
          <w:szCs w:val="24"/>
        </w:rPr>
        <w:t>zapewniające rozliczalność przetwarzanych danych (możliwość wykazania, że podjęto wszystkie niezbędne środki, by zapewnić zgodność z obowiązkami ochrony danych osobowych),</w:t>
      </w:r>
    </w:p>
    <w:p w14:paraId="0325640C" w14:textId="6A4E4CDA" w:rsidR="00A44BC4" w:rsidRPr="00ED5258" w:rsidRDefault="00A44BC4" w:rsidP="00A44BC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D5258">
        <w:rPr>
          <w:rFonts w:ascii="Arial" w:hAnsi="Arial" w:cs="Arial"/>
          <w:sz w:val="24"/>
          <w:szCs w:val="24"/>
        </w:rPr>
        <w:t>-  zostały wdrożone środki umożliwiające rejestrowanie zdarzeń/incydentów fizycznych lub technicznych,</w:t>
      </w:r>
    </w:p>
    <w:p w14:paraId="4C7BDB2D" w14:textId="58E73424" w:rsidR="00A44BC4" w:rsidRPr="00ED5258" w:rsidRDefault="00A44BC4" w:rsidP="00A44BC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D5258">
        <w:rPr>
          <w:rFonts w:ascii="Arial" w:hAnsi="Arial" w:cs="Arial"/>
          <w:sz w:val="24"/>
          <w:szCs w:val="24"/>
        </w:rPr>
        <w:t>- dysponuje odpowiednio zarządzanym systemem IT umożliwiającym bezpieczne przetwarzanie danych osobowych w formie elektronicznej, w tym zapewniające integralność (zabezpieczenie przez przypadkową utratą, zniszczeniem lub uszkodzeniem), poufność, bezpieczeństwo i ochronę danych poprzez: odporność systemów i usług przetwarzania, również w razie incydentu fizycznego lub technicznego (szyfrowanie danych przesyłanych, stosowanie haseł przekazywanych odrębnym kanałem jako procedur zabezpieczenia przesyłanych danych lub innych procedur / metod bezpiecznego przesyłania danych)</w:t>
      </w:r>
    </w:p>
    <w:p w14:paraId="46943DBE" w14:textId="38C826F7" w:rsidR="00A44BC4" w:rsidRPr="00ED5258" w:rsidRDefault="00A44BC4" w:rsidP="00A44BC4">
      <w:pPr>
        <w:spacing w:before="40" w:after="40" w:line="360" w:lineRule="auto"/>
        <w:jc w:val="both"/>
        <w:rPr>
          <w:rFonts w:ascii="Arial" w:hAnsi="Arial" w:cs="Arial"/>
          <w:sz w:val="24"/>
          <w:szCs w:val="24"/>
        </w:rPr>
      </w:pPr>
      <w:r w:rsidRPr="00ED5258">
        <w:rPr>
          <w:rFonts w:ascii="Arial" w:hAnsi="Arial" w:cs="Arial"/>
          <w:sz w:val="24"/>
          <w:szCs w:val="24"/>
        </w:rPr>
        <w:t xml:space="preserve">- dysponuje odpowiednio wyposażonymi i zabezpieczonymi pomieszczeniami umożliwiającymi bezpieczne przetwarzanie danych osobowych: </w:t>
      </w:r>
    </w:p>
    <w:p w14:paraId="40117E30" w14:textId="77777777" w:rsidR="00A44BC4" w:rsidRPr="00ED5258" w:rsidRDefault="00A44BC4" w:rsidP="00A44BC4">
      <w:pPr>
        <w:numPr>
          <w:ilvl w:val="0"/>
          <w:numId w:val="50"/>
        </w:numPr>
        <w:spacing w:before="40" w:after="4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ED5258">
        <w:rPr>
          <w:rFonts w:ascii="Arial" w:hAnsi="Arial" w:cs="Arial"/>
          <w:sz w:val="24"/>
          <w:szCs w:val="24"/>
        </w:rPr>
        <w:t>zapewniającymi ochronę danych w czasie ich przechowywania,</w:t>
      </w:r>
    </w:p>
    <w:p w14:paraId="7A22BAF2" w14:textId="77777777" w:rsidR="00A44BC4" w:rsidRPr="00ED5258" w:rsidRDefault="00A44BC4" w:rsidP="00A44BC4">
      <w:pPr>
        <w:numPr>
          <w:ilvl w:val="0"/>
          <w:numId w:val="50"/>
        </w:numPr>
        <w:spacing w:before="40" w:after="4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ED5258">
        <w:rPr>
          <w:rFonts w:ascii="Arial" w:hAnsi="Arial" w:cs="Arial"/>
          <w:sz w:val="24"/>
          <w:szCs w:val="24"/>
        </w:rPr>
        <w:t>zapewniającymi bezpieczeństwo fizyczne miejsc, w których przetwarzane są dane osobowe (w tym zamykane po godzinach pracy pomieszczenia),</w:t>
      </w:r>
      <w:r w:rsidRPr="00ED5258">
        <w:rPr>
          <w:rFonts w:ascii="Arial" w:hAnsi="Arial" w:cs="Arial"/>
          <w:sz w:val="24"/>
          <w:szCs w:val="24"/>
        </w:rPr>
        <w:br/>
      </w:r>
    </w:p>
    <w:p w14:paraId="216AC902" w14:textId="4B276D37" w:rsidR="00A44BC4" w:rsidRPr="00ED5258" w:rsidRDefault="00A44BC4" w:rsidP="00A44BC4">
      <w:pPr>
        <w:spacing w:before="40" w:after="40" w:line="360" w:lineRule="auto"/>
        <w:jc w:val="both"/>
        <w:rPr>
          <w:rFonts w:ascii="Arial" w:hAnsi="Arial" w:cs="Arial"/>
          <w:sz w:val="24"/>
          <w:szCs w:val="24"/>
        </w:rPr>
      </w:pPr>
      <w:r w:rsidRPr="00ED5258">
        <w:rPr>
          <w:rFonts w:ascii="Arial" w:hAnsi="Arial" w:cs="Arial"/>
          <w:sz w:val="24"/>
          <w:szCs w:val="24"/>
        </w:rPr>
        <w:t>- wdrożone środki techniczne i organizacyjne zapewniające ochronę przetwarzanych danych osobowych poddawane są cyklicznym przeglądom,</w:t>
      </w:r>
    </w:p>
    <w:p w14:paraId="18AE0534" w14:textId="4295AB5A" w:rsidR="00A44BC4" w:rsidRPr="00ED5258" w:rsidRDefault="00A44BC4" w:rsidP="00A44BC4">
      <w:pPr>
        <w:spacing w:before="40" w:after="40" w:line="360" w:lineRule="auto"/>
        <w:jc w:val="both"/>
        <w:rPr>
          <w:rFonts w:ascii="Arial" w:hAnsi="Arial" w:cs="Arial"/>
          <w:sz w:val="24"/>
          <w:szCs w:val="24"/>
        </w:rPr>
      </w:pPr>
      <w:r w:rsidRPr="00ED5258">
        <w:rPr>
          <w:rFonts w:ascii="Arial" w:hAnsi="Arial" w:cs="Arial"/>
          <w:sz w:val="24"/>
          <w:szCs w:val="24"/>
        </w:rPr>
        <w:t>- dostęp do danych osobowych mają jedynie pracownicy odpowiednio przeszkoleni  w zakresie przetwarzania danych osobowych.</w:t>
      </w:r>
    </w:p>
    <w:p w14:paraId="670A6D8F" w14:textId="77777777" w:rsidR="00A44BC4" w:rsidRDefault="00A44BC4" w:rsidP="00A44BC4">
      <w:pPr>
        <w:autoSpaceDE w:val="0"/>
        <w:autoSpaceDN w:val="0"/>
        <w:spacing w:after="0" w:line="360" w:lineRule="auto"/>
        <w:rPr>
          <w:rFonts w:ascii="Arial" w:hAnsi="Arial" w:cs="Arial"/>
          <w:bCs/>
          <w:sz w:val="24"/>
          <w:szCs w:val="24"/>
          <w:lang w:eastAsia="pl-PL"/>
        </w:rPr>
      </w:pPr>
      <w:r w:rsidRPr="005674DE">
        <w:rPr>
          <w:rFonts w:ascii="Arial" w:hAnsi="Arial" w:cs="Arial"/>
          <w:bCs/>
          <w:sz w:val="24"/>
          <w:szCs w:val="24"/>
          <w:lang w:eastAsia="pl-PL"/>
        </w:rPr>
        <w:t xml:space="preserve">Zamawiający ma obowiązek, wynikający z Rozporządzenia Parlamentu Europejskiego i Rady (UE) nr 2016/679 (RODO), weryfikacji </w:t>
      </w:r>
      <w:r>
        <w:rPr>
          <w:rFonts w:ascii="Arial" w:hAnsi="Arial" w:cs="Arial"/>
          <w:bCs/>
          <w:sz w:val="24"/>
          <w:szCs w:val="24"/>
          <w:lang w:eastAsia="pl-PL"/>
        </w:rPr>
        <w:t xml:space="preserve">ww. </w:t>
      </w:r>
      <w:r w:rsidRPr="005674DE">
        <w:rPr>
          <w:rFonts w:ascii="Arial" w:hAnsi="Arial" w:cs="Arial"/>
          <w:bCs/>
          <w:sz w:val="24"/>
          <w:szCs w:val="24"/>
          <w:lang w:eastAsia="pl-PL"/>
        </w:rPr>
        <w:t>środków technicznych i organizacyjnych wykorzystywanych w celu zapewnienia odpowiedniego poziomu bezpieczeństwa przetwarzanych danych  przez Wykonawcę</w:t>
      </w:r>
      <w:r>
        <w:rPr>
          <w:rFonts w:ascii="Arial" w:hAnsi="Arial" w:cs="Arial"/>
          <w:bCs/>
          <w:sz w:val="24"/>
          <w:szCs w:val="24"/>
          <w:lang w:eastAsia="pl-PL"/>
        </w:rPr>
        <w:t>.</w:t>
      </w:r>
      <w:r w:rsidRPr="00ED5258">
        <w:rPr>
          <w:rFonts w:ascii="Arial" w:hAnsi="Arial" w:cs="Arial"/>
          <w:bCs/>
          <w:sz w:val="24"/>
          <w:szCs w:val="24"/>
          <w:lang w:eastAsia="pl-PL"/>
        </w:rPr>
        <w:t xml:space="preserve"> </w:t>
      </w:r>
    </w:p>
    <w:p w14:paraId="161A06B4" w14:textId="77777777" w:rsidR="00A44BC4" w:rsidRPr="009F38A9" w:rsidRDefault="00A44BC4" w:rsidP="00A44BC4">
      <w:pPr>
        <w:autoSpaceDE w:val="0"/>
        <w:autoSpaceDN w:val="0"/>
        <w:spacing w:after="0" w:line="360" w:lineRule="auto"/>
        <w:rPr>
          <w:rFonts w:ascii="Arial" w:hAnsi="Arial" w:cs="Arial"/>
          <w:bCs/>
          <w:sz w:val="24"/>
          <w:szCs w:val="24"/>
          <w:lang w:eastAsia="pl-PL"/>
        </w:rPr>
      </w:pPr>
      <w:r w:rsidRPr="009F38A9">
        <w:rPr>
          <w:rFonts w:ascii="Arial" w:hAnsi="Arial" w:cs="Arial"/>
          <w:bCs/>
          <w:sz w:val="24"/>
          <w:szCs w:val="24"/>
          <w:lang w:eastAsia="pl-PL"/>
        </w:rPr>
        <w:t xml:space="preserve">Przetwarzający zobowiązany jest dołożyć szczególnej staranności, aby zapewnić ochronę powierzanych mu przez Administratora danych osobowych, zgodnie z zapisami Rozporządzenia Parlamentu Europejskiego i Rady (UE) nr 2016/679 (RODO) oraz zgodnie z umową na usługę wykonania badania ewaluacyjnego, w szczególności w zakresie transferu danych osobowych do państwa trzeciego w ramach zapewnianej platformy lub bezpłatnego narzędzia do </w:t>
      </w:r>
      <w:r w:rsidRPr="00C362F7">
        <w:rPr>
          <w:rFonts w:ascii="Arial" w:hAnsi="Arial" w:cs="Arial"/>
          <w:bCs/>
          <w:sz w:val="24"/>
          <w:szCs w:val="24"/>
          <w:lang w:eastAsia="pl-PL"/>
        </w:rPr>
        <w:t>organizacji</w:t>
      </w:r>
      <w:r w:rsidRPr="009F38A9">
        <w:rPr>
          <w:rFonts w:ascii="Arial" w:hAnsi="Arial" w:cs="Arial"/>
          <w:bCs/>
          <w:sz w:val="24"/>
          <w:szCs w:val="24"/>
          <w:lang w:eastAsia="pl-PL"/>
        </w:rPr>
        <w:t xml:space="preserve"> zdalnych wywiadów.</w:t>
      </w:r>
    </w:p>
    <w:p w14:paraId="7F7FF59D" w14:textId="77777777" w:rsidR="00A44BC4" w:rsidRPr="009F38A9" w:rsidRDefault="00A44BC4" w:rsidP="00A44BC4">
      <w:pPr>
        <w:autoSpaceDE w:val="0"/>
        <w:autoSpaceDN w:val="0"/>
        <w:spacing w:after="0" w:line="360" w:lineRule="auto"/>
        <w:rPr>
          <w:rFonts w:ascii="Arial" w:hAnsi="Arial" w:cs="Arial"/>
          <w:bCs/>
          <w:sz w:val="24"/>
          <w:szCs w:val="24"/>
          <w:lang w:eastAsia="pl-PL"/>
        </w:rPr>
      </w:pPr>
      <w:r w:rsidRPr="009F38A9">
        <w:rPr>
          <w:rFonts w:ascii="Arial" w:hAnsi="Arial" w:cs="Arial"/>
          <w:bCs/>
          <w:sz w:val="24"/>
          <w:szCs w:val="24"/>
          <w:lang w:eastAsia="pl-PL"/>
        </w:rPr>
        <w:t>Komunikacja Przetwarzającego z podmiotami i osobami, których dane osobowe zostały powierzone przez Administratora danych, musi uwzględniać wymogi art. 12 RODO. Przetwarzający ma obowiązek przejrzystego i zrozumiałego informowania o celach i powodach przetwarzania danych osobowych oraz fakcie zawarcia umowy powierzenia przetwarzania z Administratorem.</w:t>
      </w:r>
    </w:p>
    <w:p w14:paraId="6AFE7A26" w14:textId="77777777" w:rsidR="00A44BC4" w:rsidRPr="009F38A9" w:rsidRDefault="00A44BC4" w:rsidP="00A44BC4">
      <w:pPr>
        <w:autoSpaceDE w:val="0"/>
        <w:autoSpaceDN w:val="0"/>
        <w:spacing w:after="0" w:line="360" w:lineRule="auto"/>
        <w:rPr>
          <w:rFonts w:ascii="Arial" w:hAnsi="Arial" w:cs="Arial"/>
          <w:bCs/>
          <w:sz w:val="24"/>
          <w:szCs w:val="24"/>
          <w:lang w:eastAsia="pl-PL"/>
        </w:rPr>
      </w:pPr>
      <w:r w:rsidRPr="009F38A9">
        <w:rPr>
          <w:rFonts w:ascii="Arial" w:hAnsi="Arial" w:cs="Arial"/>
          <w:bCs/>
          <w:sz w:val="24"/>
          <w:szCs w:val="24"/>
          <w:lang w:eastAsia="pl-PL"/>
        </w:rPr>
        <w:t>W przypadku wystąpienia konieczności wykorzystania danych</w:t>
      </w:r>
      <w:r>
        <w:rPr>
          <w:rFonts w:ascii="Arial" w:hAnsi="Arial" w:cs="Arial"/>
          <w:bCs/>
          <w:sz w:val="24"/>
          <w:szCs w:val="24"/>
          <w:lang w:eastAsia="pl-PL"/>
        </w:rPr>
        <w:t xml:space="preserve">, </w:t>
      </w:r>
      <w:r w:rsidRPr="009F38A9">
        <w:rPr>
          <w:rFonts w:ascii="Arial" w:hAnsi="Arial" w:cs="Arial"/>
          <w:bCs/>
          <w:sz w:val="24"/>
          <w:szCs w:val="24"/>
          <w:lang w:eastAsia="pl-PL"/>
        </w:rPr>
        <w:t>które Przetwarzający uznaje za niezbędne do zrealizowania celów badania i możliwe do pozyskania, należy taką konieczność zgłosić Administratorowi przed rozpoczęciem ich pozyskiwania.</w:t>
      </w:r>
    </w:p>
    <w:p w14:paraId="3FA0F638" w14:textId="77777777" w:rsidR="00A44BC4" w:rsidRPr="009F38A9" w:rsidRDefault="00A44BC4" w:rsidP="00A44BC4">
      <w:pPr>
        <w:autoSpaceDE w:val="0"/>
        <w:autoSpaceDN w:val="0"/>
        <w:spacing w:after="0" w:line="360" w:lineRule="auto"/>
        <w:rPr>
          <w:rFonts w:ascii="Arial" w:hAnsi="Arial" w:cs="Arial"/>
          <w:bCs/>
          <w:sz w:val="24"/>
          <w:szCs w:val="24"/>
          <w:lang w:eastAsia="pl-PL"/>
        </w:rPr>
      </w:pPr>
      <w:r w:rsidRPr="009F38A9">
        <w:rPr>
          <w:rFonts w:ascii="Arial" w:hAnsi="Arial" w:cs="Arial"/>
          <w:bCs/>
          <w:sz w:val="24"/>
          <w:szCs w:val="24"/>
          <w:lang w:eastAsia="pl-PL"/>
        </w:rPr>
        <w:t>Każdorazowemu uzgodnieniu z Administratorem podlega w szczególności:</w:t>
      </w:r>
    </w:p>
    <w:p w14:paraId="1D12AA46" w14:textId="77777777" w:rsidR="00A44BC4" w:rsidRPr="009F38A9" w:rsidRDefault="00A44BC4" w:rsidP="00A44BC4">
      <w:pPr>
        <w:numPr>
          <w:ilvl w:val="0"/>
          <w:numId w:val="16"/>
        </w:numPr>
        <w:autoSpaceDE w:val="0"/>
        <w:autoSpaceDN w:val="0"/>
        <w:spacing w:after="0" w:line="360" w:lineRule="auto"/>
        <w:rPr>
          <w:rFonts w:ascii="Arial" w:hAnsi="Arial" w:cs="Arial"/>
          <w:bCs/>
          <w:sz w:val="24"/>
          <w:szCs w:val="24"/>
          <w:lang w:eastAsia="pl-PL"/>
        </w:rPr>
      </w:pPr>
      <w:r w:rsidRPr="009F38A9">
        <w:rPr>
          <w:rFonts w:ascii="Arial" w:hAnsi="Arial" w:cs="Arial"/>
          <w:bCs/>
          <w:sz w:val="24"/>
          <w:szCs w:val="24"/>
          <w:lang w:eastAsia="pl-PL"/>
        </w:rPr>
        <w:t>podstawa prawna przetwarzania oraz niezbędny zakres pozyskiwanych danych;</w:t>
      </w:r>
    </w:p>
    <w:p w14:paraId="701AF06E" w14:textId="77777777" w:rsidR="00A44BC4" w:rsidRPr="009F38A9" w:rsidRDefault="00A44BC4" w:rsidP="00A44BC4">
      <w:pPr>
        <w:numPr>
          <w:ilvl w:val="0"/>
          <w:numId w:val="16"/>
        </w:numPr>
        <w:autoSpaceDE w:val="0"/>
        <w:autoSpaceDN w:val="0"/>
        <w:spacing w:after="0" w:line="360" w:lineRule="auto"/>
        <w:rPr>
          <w:rFonts w:ascii="Arial" w:hAnsi="Arial" w:cs="Arial"/>
          <w:bCs/>
          <w:sz w:val="24"/>
          <w:szCs w:val="24"/>
          <w:lang w:eastAsia="pl-PL"/>
        </w:rPr>
      </w:pPr>
      <w:r w:rsidRPr="009F38A9">
        <w:rPr>
          <w:rFonts w:ascii="Arial" w:hAnsi="Arial" w:cs="Arial"/>
          <w:bCs/>
          <w:sz w:val="24"/>
          <w:szCs w:val="24"/>
          <w:lang w:eastAsia="pl-PL"/>
        </w:rPr>
        <w:t>sposób pozyskania, źródło danych, z którego dane miałyby być pozyskane;</w:t>
      </w:r>
    </w:p>
    <w:p w14:paraId="5486A438" w14:textId="77777777" w:rsidR="00A44BC4" w:rsidRPr="009F38A9" w:rsidRDefault="00A44BC4" w:rsidP="00A44BC4">
      <w:pPr>
        <w:numPr>
          <w:ilvl w:val="0"/>
          <w:numId w:val="16"/>
        </w:numPr>
        <w:autoSpaceDE w:val="0"/>
        <w:autoSpaceDN w:val="0"/>
        <w:spacing w:after="0" w:line="360" w:lineRule="auto"/>
        <w:rPr>
          <w:rFonts w:ascii="Arial" w:hAnsi="Arial" w:cs="Arial"/>
          <w:bCs/>
          <w:sz w:val="24"/>
          <w:szCs w:val="24"/>
          <w:lang w:eastAsia="pl-PL"/>
        </w:rPr>
      </w:pPr>
      <w:r w:rsidRPr="009F38A9">
        <w:rPr>
          <w:rFonts w:ascii="Arial" w:hAnsi="Arial" w:cs="Arial"/>
          <w:bCs/>
          <w:sz w:val="24"/>
          <w:szCs w:val="24"/>
          <w:lang w:eastAsia="pl-PL"/>
        </w:rPr>
        <w:t>treść planowanej komunikacji na linii Przetwarzający – zewnętrzne podmioty, jeśli dotyczy;</w:t>
      </w:r>
    </w:p>
    <w:p w14:paraId="4C56E6B6" w14:textId="77777777" w:rsidR="00A44BC4" w:rsidRPr="009F38A9" w:rsidRDefault="00A44BC4" w:rsidP="00A44BC4">
      <w:pPr>
        <w:numPr>
          <w:ilvl w:val="0"/>
          <w:numId w:val="16"/>
        </w:numPr>
        <w:autoSpaceDE w:val="0"/>
        <w:autoSpaceDN w:val="0"/>
        <w:spacing w:after="0" w:line="360" w:lineRule="auto"/>
        <w:rPr>
          <w:rFonts w:ascii="Arial" w:hAnsi="Arial" w:cs="Arial"/>
          <w:bCs/>
          <w:sz w:val="24"/>
          <w:szCs w:val="24"/>
          <w:lang w:eastAsia="pl-PL"/>
        </w:rPr>
      </w:pPr>
      <w:r w:rsidRPr="009F38A9">
        <w:rPr>
          <w:rFonts w:ascii="Arial" w:hAnsi="Arial" w:cs="Arial"/>
          <w:bCs/>
          <w:sz w:val="24"/>
          <w:szCs w:val="24"/>
          <w:lang w:eastAsia="pl-PL"/>
        </w:rPr>
        <w:t>sposób realizacji obowiązków informacyjnych zgodnie z art. 13 i/lub 14 RODO</w:t>
      </w:r>
    </w:p>
    <w:p w14:paraId="3CDDC350" w14:textId="77777777" w:rsidR="00A44BC4" w:rsidRPr="009F38A9" w:rsidRDefault="00A44BC4" w:rsidP="00A44BC4">
      <w:pPr>
        <w:autoSpaceDE w:val="0"/>
        <w:autoSpaceDN w:val="0"/>
        <w:spacing w:after="0" w:line="360" w:lineRule="auto"/>
        <w:rPr>
          <w:rFonts w:ascii="Arial" w:hAnsi="Arial" w:cs="Arial"/>
          <w:bCs/>
          <w:sz w:val="24"/>
          <w:szCs w:val="24"/>
          <w:lang w:eastAsia="pl-PL"/>
        </w:rPr>
      </w:pPr>
      <w:r w:rsidRPr="009F38A9">
        <w:rPr>
          <w:rFonts w:ascii="Arial" w:hAnsi="Arial" w:cs="Arial"/>
          <w:bCs/>
          <w:sz w:val="24"/>
          <w:szCs w:val="24"/>
          <w:lang w:eastAsia="pl-PL"/>
        </w:rPr>
        <w:t xml:space="preserve">Przetwarzający, w przypadku naruszenia przez niego przepisów RODO przy określaniu celów i sposobów przetwarzania, uznawany jest za administratora w odniesieniu do tego przetwarzania (art. 28 ust. 10 RODO) i na nim spoczywa obowiązek zapewnienia zgodności z prawem takiego przetwarzania. </w:t>
      </w:r>
      <w:r>
        <w:rPr>
          <w:rFonts w:ascii="Arial" w:hAnsi="Arial" w:cs="Arial"/>
          <w:bCs/>
          <w:sz w:val="24"/>
          <w:szCs w:val="24"/>
          <w:lang w:eastAsia="pl-PL"/>
        </w:rPr>
        <w:br/>
      </w:r>
    </w:p>
    <w:p w14:paraId="29C18FEF" w14:textId="77777777" w:rsidR="00A44BC4" w:rsidRDefault="00A44BC4" w:rsidP="00A44BC4">
      <w:pPr>
        <w:pStyle w:val="Nagwek2"/>
        <w:spacing w:line="360" w:lineRule="auto"/>
        <w:ind w:left="720"/>
        <w:rPr>
          <w:lang w:bidi="pl-PL"/>
        </w:rPr>
      </w:pPr>
    </w:p>
    <w:p w14:paraId="5559B849" w14:textId="566CDF5B" w:rsidR="009F38A9" w:rsidRPr="009F38A9" w:rsidRDefault="009F38A9" w:rsidP="006F477C">
      <w:pPr>
        <w:pStyle w:val="Nagwek2"/>
        <w:numPr>
          <w:ilvl w:val="0"/>
          <w:numId w:val="34"/>
        </w:numPr>
        <w:spacing w:line="360" w:lineRule="auto"/>
        <w:rPr>
          <w:lang w:bidi="pl-PL"/>
        </w:rPr>
      </w:pPr>
      <w:r w:rsidRPr="009F38A9">
        <w:rPr>
          <w:lang w:bidi="pl-PL"/>
        </w:rPr>
        <w:t>Sposób prezentacji badania:</w:t>
      </w:r>
    </w:p>
    <w:p w14:paraId="6DFF9937" w14:textId="377DF064" w:rsidR="009F38A9" w:rsidRPr="009F38A9" w:rsidRDefault="009F38A9" w:rsidP="006F477C">
      <w:pPr>
        <w:autoSpaceDE w:val="0"/>
        <w:autoSpaceDN w:val="0"/>
        <w:spacing w:after="0" w:line="360" w:lineRule="auto"/>
        <w:rPr>
          <w:rFonts w:ascii="Arial" w:hAnsi="Arial" w:cs="Arial"/>
          <w:bCs/>
          <w:iCs/>
          <w:sz w:val="24"/>
          <w:szCs w:val="24"/>
          <w:lang w:eastAsia="pl-PL"/>
        </w:rPr>
      </w:pPr>
      <w:r w:rsidRPr="009F38A9">
        <w:rPr>
          <w:rFonts w:ascii="Arial" w:hAnsi="Arial" w:cs="Arial"/>
          <w:bCs/>
          <w:iCs/>
          <w:sz w:val="24"/>
          <w:szCs w:val="24"/>
          <w:lang w:eastAsia="pl-PL"/>
        </w:rPr>
        <w:t>W ramach badania sporządzony zostanie raport metodyczny i raport końcowy. Raporty powinny być przygotowane w języku polskim.</w:t>
      </w:r>
    </w:p>
    <w:p w14:paraId="01A5C4E0" w14:textId="77777777" w:rsidR="009F38A9" w:rsidRPr="009F38A9" w:rsidRDefault="009F38A9" w:rsidP="006F477C">
      <w:pPr>
        <w:autoSpaceDE w:val="0"/>
        <w:autoSpaceDN w:val="0"/>
        <w:spacing w:after="0" w:line="360" w:lineRule="auto"/>
        <w:rPr>
          <w:rFonts w:ascii="Arial" w:hAnsi="Arial" w:cs="Arial"/>
          <w:bCs/>
          <w:iCs/>
          <w:sz w:val="24"/>
          <w:szCs w:val="24"/>
          <w:lang w:eastAsia="pl-PL"/>
        </w:rPr>
      </w:pPr>
    </w:p>
    <w:p w14:paraId="4F7E7C72" w14:textId="77777777" w:rsidR="009F38A9" w:rsidRPr="009F38A9" w:rsidRDefault="009F38A9" w:rsidP="006F477C">
      <w:pPr>
        <w:autoSpaceDE w:val="0"/>
        <w:autoSpaceDN w:val="0"/>
        <w:spacing w:after="0" w:line="360" w:lineRule="auto"/>
        <w:rPr>
          <w:rFonts w:ascii="Arial" w:hAnsi="Arial" w:cs="Arial"/>
          <w:b/>
          <w:bCs/>
          <w:iCs/>
          <w:sz w:val="24"/>
          <w:szCs w:val="24"/>
          <w:lang w:eastAsia="pl-PL"/>
        </w:rPr>
      </w:pPr>
      <w:r w:rsidRPr="009F38A9">
        <w:rPr>
          <w:rFonts w:ascii="Arial" w:hAnsi="Arial" w:cs="Arial"/>
          <w:b/>
          <w:bCs/>
          <w:iCs/>
          <w:sz w:val="24"/>
          <w:szCs w:val="24"/>
          <w:lang w:eastAsia="pl-PL"/>
        </w:rPr>
        <w:t>Raport metodyczny powinien zawierać:</w:t>
      </w:r>
    </w:p>
    <w:p w14:paraId="42790EA9" w14:textId="77777777" w:rsidR="009F38A9" w:rsidRPr="009F38A9" w:rsidRDefault="009F38A9" w:rsidP="006F477C">
      <w:pPr>
        <w:numPr>
          <w:ilvl w:val="0"/>
          <w:numId w:val="33"/>
        </w:numPr>
        <w:autoSpaceDE w:val="0"/>
        <w:autoSpaceDN w:val="0"/>
        <w:spacing w:after="0" w:line="360" w:lineRule="auto"/>
        <w:ind w:left="357" w:hanging="357"/>
        <w:rPr>
          <w:rFonts w:ascii="Arial" w:hAnsi="Arial" w:cs="Arial"/>
          <w:bCs/>
          <w:iCs/>
          <w:sz w:val="24"/>
          <w:szCs w:val="24"/>
          <w:lang w:eastAsia="pl-PL"/>
        </w:rPr>
      </w:pPr>
      <w:r w:rsidRPr="009F38A9">
        <w:rPr>
          <w:rFonts w:ascii="Arial" w:hAnsi="Arial" w:cs="Arial"/>
          <w:bCs/>
          <w:iCs/>
          <w:sz w:val="24"/>
          <w:szCs w:val="24"/>
          <w:lang w:eastAsia="pl-PL"/>
        </w:rPr>
        <w:t>Szczegółowy opis obszarów i problemów badawczych wraz ze wskazaniem metod/technik, za pomocą których zostanie udzielona odpowiedź oraz ze wskazaniem sposobu pomiaru</w:t>
      </w:r>
      <w:r w:rsidRPr="009F38A9">
        <w:rPr>
          <w:rFonts w:ascii="Arial" w:hAnsi="Arial" w:cs="Arial"/>
          <w:bCs/>
          <w:iCs/>
          <w:sz w:val="24"/>
          <w:szCs w:val="24"/>
          <w:vertAlign w:val="superscript"/>
          <w:lang w:eastAsia="pl-PL"/>
        </w:rPr>
        <w:footnoteReference w:id="18"/>
      </w:r>
      <w:r w:rsidRPr="009F38A9">
        <w:rPr>
          <w:rFonts w:ascii="Arial" w:hAnsi="Arial" w:cs="Arial"/>
          <w:bCs/>
          <w:iCs/>
          <w:sz w:val="24"/>
          <w:szCs w:val="24"/>
          <w:lang w:eastAsia="pl-PL"/>
        </w:rPr>
        <w:t xml:space="preserve"> zagadnień zawartych w ramach problemów badawczych wraz z uzasadnieniem.</w:t>
      </w:r>
    </w:p>
    <w:p w14:paraId="39344841" w14:textId="77777777" w:rsidR="009F38A9" w:rsidRPr="009F38A9" w:rsidRDefault="009F38A9" w:rsidP="006F477C">
      <w:pPr>
        <w:numPr>
          <w:ilvl w:val="0"/>
          <w:numId w:val="33"/>
        </w:numPr>
        <w:autoSpaceDE w:val="0"/>
        <w:autoSpaceDN w:val="0"/>
        <w:spacing w:after="0" w:line="360" w:lineRule="auto"/>
        <w:rPr>
          <w:rFonts w:ascii="Arial" w:hAnsi="Arial" w:cs="Arial"/>
          <w:bCs/>
          <w:iCs/>
          <w:sz w:val="24"/>
          <w:szCs w:val="24"/>
          <w:lang w:eastAsia="pl-PL"/>
        </w:rPr>
      </w:pPr>
      <w:r w:rsidRPr="009F38A9">
        <w:rPr>
          <w:rFonts w:ascii="Arial" w:hAnsi="Arial" w:cs="Arial"/>
          <w:bCs/>
          <w:iCs/>
          <w:sz w:val="24"/>
          <w:szCs w:val="24"/>
          <w:lang w:eastAsia="pl-PL"/>
        </w:rPr>
        <w:t>Szczegółowy opis metodyki badania, tj. sposobów realizacji poszczególnych metod/technik badawczych, w tym opis prób badawczych, zawierający wskazanie i uzasadnienie wielkości próby, opis i uzasadnienie struktury próby oraz sposób analiz danych (zarówno danych pierwotnych, jak i danych zastanych).</w:t>
      </w:r>
    </w:p>
    <w:p w14:paraId="25C4BDCE" w14:textId="77777777" w:rsidR="009F38A9" w:rsidRPr="009F38A9" w:rsidRDefault="009F38A9" w:rsidP="006F477C">
      <w:pPr>
        <w:numPr>
          <w:ilvl w:val="0"/>
          <w:numId w:val="33"/>
        </w:numPr>
        <w:autoSpaceDE w:val="0"/>
        <w:autoSpaceDN w:val="0"/>
        <w:spacing w:after="0" w:line="360" w:lineRule="auto"/>
        <w:rPr>
          <w:rFonts w:ascii="Arial" w:hAnsi="Arial" w:cs="Arial"/>
          <w:bCs/>
          <w:iCs/>
          <w:sz w:val="24"/>
          <w:szCs w:val="24"/>
          <w:lang w:eastAsia="pl-PL"/>
        </w:rPr>
      </w:pPr>
      <w:r w:rsidRPr="009F38A9">
        <w:rPr>
          <w:rFonts w:ascii="Arial" w:hAnsi="Arial" w:cs="Arial"/>
          <w:bCs/>
          <w:iCs/>
          <w:sz w:val="24"/>
          <w:szCs w:val="24"/>
          <w:lang w:eastAsia="pl-PL"/>
        </w:rPr>
        <w:t>Opis etapów realizacji badania, zawierający dokładne omówienie czynności, które Wykonawca zamierza podjąć w trakcie jego realizacji.</w:t>
      </w:r>
    </w:p>
    <w:p w14:paraId="07B259A9" w14:textId="77777777" w:rsidR="009F38A9" w:rsidRPr="009F38A9" w:rsidRDefault="009F38A9" w:rsidP="006F477C">
      <w:pPr>
        <w:numPr>
          <w:ilvl w:val="0"/>
          <w:numId w:val="33"/>
        </w:numPr>
        <w:autoSpaceDE w:val="0"/>
        <w:autoSpaceDN w:val="0"/>
        <w:spacing w:after="0" w:line="360" w:lineRule="auto"/>
        <w:rPr>
          <w:rFonts w:ascii="Arial" w:hAnsi="Arial" w:cs="Arial"/>
          <w:bCs/>
          <w:iCs/>
          <w:sz w:val="24"/>
          <w:szCs w:val="24"/>
          <w:lang w:eastAsia="pl-PL"/>
        </w:rPr>
      </w:pPr>
      <w:r w:rsidRPr="009F38A9">
        <w:rPr>
          <w:rFonts w:ascii="Arial" w:hAnsi="Arial" w:cs="Arial"/>
          <w:bCs/>
          <w:iCs/>
          <w:sz w:val="24"/>
          <w:szCs w:val="24"/>
          <w:lang w:eastAsia="pl-PL"/>
        </w:rPr>
        <w:t>Harmonogram realizacji badania wraz z rozdysponowaniem zadań i odpowiedzialności pomiędzy poszczególnych członków zespołu badawczego. Harmonogram musi być rozpisany przynajmniej z dokładnością do tygodnia.</w:t>
      </w:r>
    </w:p>
    <w:p w14:paraId="6026695B" w14:textId="02D86A97" w:rsidR="009F38A9" w:rsidRPr="009F38A9" w:rsidRDefault="009F38A9" w:rsidP="006F477C">
      <w:pPr>
        <w:numPr>
          <w:ilvl w:val="0"/>
          <w:numId w:val="33"/>
        </w:numPr>
        <w:autoSpaceDE w:val="0"/>
        <w:autoSpaceDN w:val="0"/>
        <w:spacing w:after="0" w:line="360" w:lineRule="auto"/>
        <w:rPr>
          <w:rFonts w:ascii="Arial" w:hAnsi="Arial" w:cs="Arial"/>
          <w:bCs/>
          <w:iCs/>
          <w:sz w:val="24"/>
          <w:szCs w:val="24"/>
          <w:lang w:eastAsia="pl-PL"/>
        </w:rPr>
      </w:pPr>
      <w:r w:rsidRPr="009F38A9">
        <w:rPr>
          <w:rFonts w:ascii="Arial" w:hAnsi="Arial" w:cs="Arial"/>
          <w:bCs/>
          <w:iCs/>
          <w:sz w:val="24"/>
          <w:szCs w:val="24"/>
          <w:lang w:eastAsia="pl-PL"/>
        </w:rPr>
        <w:t xml:space="preserve">Projekt narzędzi badawczych, </w:t>
      </w:r>
      <w:r w:rsidR="007E7D00">
        <w:rPr>
          <w:rFonts w:ascii="Arial" w:hAnsi="Arial" w:cs="Arial"/>
          <w:bCs/>
          <w:iCs/>
          <w:sz w:val="24"/>
          <w:szCs w:val="24"/>
          <w:lang w:eastAsia="pl-PL"/>
        </w:rPr>
        <w:t>jeśli dotyczy:</w:t>
      </w:r>
      <w:r w:rsidRPr="009F38A9">
        <w:rPr>
          <w:rFonts w:ascii="Arial" w:hAnsi="Arial" w:cs="Arial"/>
          <w:bCs/>
          <w:iCs/>
          <w:sz w:val="24"/>
          <w:szCs w:val="24"/>
          <w:lang w:eastAsia="pl-PL"/>
        </w:rPr>
        <w:t xml:space="preserve"> kwestionariusze ankiet, scenariusze wywiadów</w:t>
      </w:r>
      <w:r w:rsidRPr="009F38A9">
        <w:rPr>
          <w:rFonts w:ascii="Arial" w:hAnsi="Arial" w:cs="Arial"/>
          <w:bCs/>
          <w:iCs/>
          <w:sz w:val="24"/>
          <w:szCs w:val="24"/>
          <w:vertAlign w:val="superscript"/>
          <w:lang w:eastAsia="pl-PL"/>
        </w:rPr>
        <w:footnoteReference w:id="19"/>
      </w:r>
      <w:r w:rsidRPr="009F38A9">
        <w:rPr>
          <w:rFonts w:ascii="Arial" w:hAnsi="Arial" w:cs="Arial"/>
          <w:bCs/>
          <w:iCs/>
          <w:sz w:val="24"/>
          <w:szCs w:val="24"/>
          <w:lang w:eastAsia="pl-PL"/>
        </w:rPr>
        <w:t xml:space="preserve">, narzędzia do analizy danych itp. za wyjątkiem scenariusza wywiadu grupowego </w:t>
      </w:r>
      <w:r w:rsidRPr="009F38A9">
        <w:rPr>
          <w:rFonts w:ascii="Arial" w:hAnsi="Arial" w:cs="Arial"/>
          <w:bCs/>
          <w:sz w:val="24"/>
          <w:szCs w:val="24"/>
          <w:lang w:eastAsia="pl-PL"/>
        </w:rPr>
        <w:t>z pracownikami UMWSL</w:t>
      </w:r>
      <w:r w:rsidR="00E30A90">
        <w:rPr>
          <w:rFonts w:ascii="Arial" w:hAnsi="Arial" w:cs="Arial"/>
          <w:bCs/>
          <w:sz w:val="24"/>
          <w:szCs w:val="24"/>
          <w:lang w:eastAsia="pl-PL"/>
        </w:rPr>
        <w:t xml:space="preserve"> i WUP</w:t>
      </w:r>
      <w:r w:rsidRPr="009F38A9">
        <w:rPr>
          <w:rFonts w:ascii="Arial" w:hAnsi="Arial" w:cs="Arial"/>
          <w:bCs/>
          <w:sz w:val="24"/>
          <w:szCs w:val="24"/>
          <w:lang w:eastAsia="pl-PL"/>
        </w:rPr>
        <w:t>.</w:t>
      </w:r>
    </w:p>
    <w:p w14:paraId="3CA4B468" w14:textId="77777777" w:rsidR="009F38A9" w:rsidRPr="009F38A9" w:rsidRDefault="009F38A9" w:rsidP="006F477C">
      <w:pPr>
        <w:numPr>
          <w:ilvl w:val="0"/>
          <w:numId w:val="33"/>
        </w:numPr>
        <w:autoSpaceDE w:val="0"/>
        <w:autoSpaceDN w:val="0"/>
        <w:spacing w:after="0" w:line="360" w:lineRule="auto"/>
        <w:rPr>
          <w:rFonts w:ascii="Arial" w:hAnsi="Arial" w:cs="Arial"/>
          <w:bCs/>
          <w:iCs/>
          <w:sz w:val="24"/>
          <w:szCs w:val="24"/>
          <w:lang w:eastAsia="pl-PL"/>
        </w:rPr>
      </w:pPr>
      <w:r w:rsidRPr="009F38A9">
        <w:rPr>
          <w:rFonts w:ascii="Arial" w:hAnsi="Arial" w:cs="Arial"/>
          <w:bCs/>
          <w:iCs/>
          <w:sz w:val="24"/>
          <w:szCs w:val="24"/>
          <w:lang w:eastAsia="pl-PL"/>
        </w:rPr>
        <w:t>Wykaz materiałów źródłowych, które zostaną wykorzystane w trakcie procesu badawczego.</w:t>
      </w:r>
    </w:p>
    <w:p w14:paraId="15A9C649" w14:textId="77777777" w:rsidR="009F38A9" w:rsidRPr="009F38A9" w:rsidRDefault="009F38A9" w:rsidP="006F477C">
      <w:pPr>
        <w:autoSpaceDE w:val="0"/>
        <w:autoSpaceDN w:val="0"/>
        <w:spacing w:after="0" w:line="360" w:lineRule="auto"/>
        <w:rPr>
          <w:rFonts w:ascii="Arial" w:hAnsi="Arial" w:cs="Arial"/>
          <w:bCs/>
          <w:iCs/>
          <w:sz w:val="24"/>
          <w:szCs w:val="24"/>
          <w:lang w:eastAsia="pl-PL"/>
        </w:rPr>
      </w:pPr>
      <w:r w:rsidRPr="009F38A9">
        <w:rPr>
          <w:rFonts w:ascii="Arial" w:hAnsi="Arial" w:cs="Arial"/>
          <w:bCs/>
          <w:iCs/>
          <w:sz w:val="24"/>
          <w:szCs w:val="24"/>
          <w:lang w:eastAsia="pl-PL"/>
        </w:rPr>
        <w:t>Wraz z raportem metodycznym Wykonawca jest zobowiązany przekazać Zamawiającemu szczegółową listę danych, które Zamawiający ma przekazać Wykonawcy w celu realizacji badania (z zastrzeżeniem, że Zamawiający posiada przedmiotowe dane). Wykonawca ma obowiązek sprawdzenia i potwierdzenia kompletności przekazanych danych. W przypadku braku takiego potwierdzenia lub braku uwag do otrzymanych danych, przyjmuje się, że dane te są wystarczające i kompletne do realizacji metody/techniki badawczej.</w:t>
      </w:r>
    </w:p>
    <w:p w14:paraId="2D28A374" w14:textId="7A22DBDB" w:rsidR="009F38A9" w:rsidRDefault="009F38A9" w:rsidP="000654EB">
      <w:pPr>
        <w:autoSpaceDE w:val="0"/>
        <w:autoSpaceDN w:val="0"/>
        <w:spacing w:after="0" w:line="360" w:lineRule="auto"/>
        <w:rPr>
          <w:rFonts w:ascii="Arial" w:hAnsi="Arial" w:cs="Arial"/>
          <w:bCs/>
          <w:iCs/>
          <w:sz w:val="24"/>
          <w:szCs w:val="24"/>
          <w:lang w:eastAsia="pl-PL"/>
        </w:rPr>
      </w:pPr>
      <w:r w:rsidRPr="009F38A9">
        <w:rPr>
          <w:rFonts w:ascii="Arial" w:hAnsi="Arial" w:cs="Arial"/>
          <w:bCs/>
          <w:iCs/>
          <w:sz w:val="24"/>
          <w:szCs w:val="24"/>
          <w:lang w:eastAsia="pl-PL"/>
        </w:rPr>
        <w:t>Raport metodyczny (poza projektami narzędzi badawczych oraz aneksem) nie może przekraczać 50 stron znormalizowanego wydruku komputerowego (czcionka: Arial, rozmiar czcionki: 12; interlinia: 1.5; marginesy 2,5 cm) oraz musi mieć ponumerowane wszystkie strony.</w:t>
      </w:r>
    </w:p>
    <w:p w14:paraId="0B13772E" w14:textId="77777777" w:rsidR="009F38A9" w:rsidRPr="009F38A9" w:rsidRDefault="009F38A9" w:rsidP="000654EB">
      <w:pPr>
        <w:autoSpaceDE w:val="0"/>
        <w:autoSpaceDN w:val="0"/>
        <w:spacing w:after="0" w:line="360" w:lineRule="auto"/>
        <w:rPr>
          <w:rFonts w:ascii="Arial" w:hAnsi="Arial" w:cs="Arial"/>
          <w:bCs/>
          <w:iCs/>
          <w:sz w:val="24"/>
          <w:szCs w:val="24"/>
          <w:lang w:eastAsia="pl-PL"/>
        </w:rPr>
      </w:pPr>
      <w:r w:rsidRPr="009F38A9">
        <w:rPr>
          <w:rFonts w:ascii="Arial" w:hAnsi="Arial" w:cs="Arial"/>
          <w:b/>
          <w:bCs/>
          <w:iCs/>
          <w:sz w:val="24"/>
          <w:szCs w:val="24"/>
          <w:lang w:eastAsia="pl-PL"/>
        </w:rPr>
        <w:t>Raport końcowy powinien mieć następującą strukturę</w:t>
      </w:r>
      <w:r w:rsidRPr="009F38A9">
        <w:rPr>
          <w:rFonts w:ascii="Arial" w:hAnsi="Arial" w:cs="Arial"/>
          <w:bCs/>
          <w:iCs/>
          <w:sz w:val="24"/>
          <w:szCs w:val="24"/>
          <w:lang w:eastAsia="pl-PL"/>
        </w:rPr>
        <w:t>:</w:t>
      </w:r>
    </w:p>
    <w:p w14:paraId="04CFD19E" w14:textId="77777777" w:rsidR="009F38A9" w:rsidRPr="009F38A9" w:rsidRDefault="009F38A9" w:rsidP="000654EB">
      <w:pPr>
        <w:numPr>
          <w:ilvl w:val="0"/>
          <w:numId w:val="31"/>
        </w:numPr>
        <w:autoSpaceDE w:val="0"/>
        <w:autoSpaceDN w:val="0"/>
        <w:spacing w:after="0" w:line="360" w:lineRule="auto"/>
        <w:rPr>
          <w:rFonts w:ascii="Arial" w:hAnsi="Arial" w:cs="Arial"/>
          <w:bCs/>
          <w:sz w:val="24"/>
          <w:szCs w:val="24"/>
          <w:lang w:eastAsia="pl-PL"/>
        </w:rPr>
      </w:pPr>
      <w:r w:rsidRPr="009F38A9">
        <w:rPr>
          <w:rFonts w:ascii="Arial" w:hAnsi="Arial" w:cs="Arial"/>
          <w:bCs/>
          <w:sz w:val="24"/>
          <w:szCs w:val="24"/>
          <w:lang w:eastAsia="pl-PL"/>
        </w:rPr>
        <w:t>spis treści,</w:t>
      </w:r>
    </w:p>
    <w:p w14:paraId="33A94CD4" w14:textId="77777777" w:rsidR="009F38A9" w:rsidRPr="009F38A9" w:rsidRDefault="009F38A9" w:rsidP="000654EB">
      <w:pPr>
        <w:numPr>
          <w:ilvl w:val="0"/>
          <w:numId w:val="31"/>
        </w:numPr>
        <w:autoSpaceDE w:val="0"/>
        <w:autoSpaceDN w:val="0"/>
        <w:spacing w:after="0" w:line="360" w:lineRule="auto"/>
        <w:rPr>
          <w:rFonts w:ascii="Arial" w:hAnsi="Arial" w:cs="Arial"/>
          <w:bCs/>
          <w:sz w:val="24"/>
          <w:szCs w:val="24"/>
          <w:lang w:eastAsia="pl-PL"/>
        </w:rPr>
      </w:pPr>
      <w:r w:rsidRPr="009F38A9">
        <w:rPr>
          <w:rFonts w:ascii="Arial" w:hAnsi="Arial" w:cs="Arial"/>
          <w:bCs/>
          <w:sz w:val="24"/>
          <w:szCs w:val="24"/>
          <w:lang w:eastAsia="pl-PL"/>
        </w:rPr>
        <w:t>streszczenie raportu w języku polskim oraz w języku angielskim</w:t>
      </w:r>
      <w:r w:rsidRPr="009F38A9">
        <w:rPr>
          <w:rFonts w:ascii="Arial" w:hAnsi="Arial" w:cs="Arial"/>
          <w:bCs/>
          <w:sz w:val="24"/>
          <w:szCs w:val="24"/>
          <w:vertAlign w:val="superscript"/>
          <w:lang w:eastAsia="pl-PL"/>
        </w:rPr>
        <w:footnoteReference w:id="20"/>
      </w:r>
      <w:r w:rsidRPr="009F38A9">
        <w:rPr>
          <w:rFonts w:ascii="Arial" w:hAnsi="Arial" w:cs="Arial"/>
          <w:bCs/>
          <w:sz w:val="24"/>
          <w:szCs w:val="24"/>
          <w:lang w:eastAsia="pl-PL"/>
        </w:rPr>
        <w:t xml:space="preserve"> (najważniejsze wyniki całego badania opisane w sposób przystępny dla szerokiego grona odbiorców),</w:t>
      </w:r>
    </w:p>
    <w:p w14:paraId="00F51DDD" w14:textId="77777777" w:rsidR="009F38A9" w:rsidRPr="009F38A9" w:rsidRDefault="009F38A9" w:rsidP="000654EB">
      <w:pPr>
        <w:numPr>
          <w:ilvl w:val="0"/>
          <w:numId w:val="31"/>
        </w:numPr>
        <w:autoSpaceDE w:val="0"/>
        <w:autoSpaceDN w:val="0"/>
        <w:spacing w:after="0" w:line="360" w:lineRule="auto"/>
        <w:rPr>
          <w:rFonts w:ascii="Arial" w:hAnsi="Arial" w:cs="Arial"/>
          <w:bCs/>
          <w:sz w:val="24"/>
          <w:szCs w:val="24"/>
          <w:lang w:eastAsia="pl-PL"/>
        </w:rPr>
      </w:pPr>
      <w:r w:rsidRPr="009F38A9">
        <w:rPr>
          <w:rFonts w:ascii="Arial" w:hAnsi="Arial" w:cs="Arial"/>
          <w:bCs/>
          <w:sz w:val="24"/>
          <w:szCs w:val="24"/>
          <w:lang w:eastAsia="pl-PL"/>
        </w:rPr>
        <w:t>wprowadzenie,</w:t>
      </w:r>
    </w:p>
    <w:p w14:paraId="56874747" w14:textId="77777777" w:rsidR="009F38A9" w:rsidRPr="009F38A9" w:rsidRDefault="009F38A9" w:rsidP="000654EB">
      <w:pPr>
        <w:numPr>
          <w:ilvl w:val="0"/>
          <w:numId w:val="31"/>
        </w:numPr>
        <w:autoSpaceDE w:val="0"/>
        <w:autoSpaceDN w:val="0"/>
        <w:spacing w:after="0" w:line="360" w:lineRule="auto"/>
        <w:rPr>
          <w:rFonts w:ascii="Arial" w:hAnsi="Arial" w:cs="Arial"/>
          <w:bCs/>
          <w:sz w:val="24"/>
          <w:szCs w:val="24"/>
          <w:lang w:eastAsia="pl-PL"/>
        </w:rPr>
      </w:pPr>
      <w:r w:rsidRPr="009F38A9">
        <w:rPr>
          <w:rFonts w:ascii="Arial" w:hAnsi="Arial" w:cs="Arial"/>
          <w:bCs/>
          <w:sz w:val="24"/>
          <w:szCs w:val="24"/>
          <w:lang w:eastAsia="pl-PL"/>
        </w:rPr>
        <w:t>opis zastosowanej metodyki oraz źródeł informacji wykorzystywanych w badaniu,</w:t>
      </w:r>
    </w:p>
    <w:p w14:paraId="1EC65E24" w14:textId="77777777" w:rsidR="009F38A9" w:rsidRPr="009F38A9" w:rsidRDefault="009F38A9" w:rsidP="000654EB">
      <w:pPr>
        <w:numPr>
          <w:ilvl w:val="0"/>
          <w:numId w:val="31"/>
        </w:numPr>
        <w:autoSpaceDE w:val="0"/>
        <w:autoSpaceDN w:val="0"/>
        <w:spacing w:after="0" w:line="360" w:lineRule="auto"/>
        <w:rPr>
          <w:rFonts w:ascii="Arial" w:hAnsi="Arial" w:cs="Arial"/>
          <w:bCs/>
          <w:sz w:val="24"/>
          <w:szCs w:val="24"/>
          <w:lang w:eastAsia="pl-PL"/>
        </w:rPr>
      </w:pPr>
      <w:r w:rsidRPr="009F38A9">
        <w:rPr>
          <w:rFonts w:ascii="Arial" w:hAnsi="Arial" w:cs="Arial"/>
          <w:bCs/>
          <w:sz w:val="24"/>
          <w:szCs w:val="24"/>
          <w:lang w:eastAsia="pl-PL"/>
        </w:rPr>
        <w:t>opis wyników badania (w raporcie powinno być wyraźnie wskazane, w którym miejscu znajduje się odpowiedź na dany problem badawczy).</w:t>
      </w:r>
    </w:p>
    <w:p w14:paraId="3B1646DF" w14:textId="77777777" w:rsidR="009F38A9" w:rsidRPr="009F38A9" w:rsidRDefault="009F38A9" w:rsidP="000654EB">
      <w:pPr>
        <w:autoSpaceDE w:val="0"/>
        <w:autoSpaceDN w:val="0"/>
        <w:spacing w:after="0" w:line="360" w:lineRule="auto"/>
        <w:rPr>
          <w:rFonts w:ascii="Arial" w:hAnsi="Arial" w:cs="Arial"/>
          <w:bCs/>
          <w:i/>
          <w:sz w:val="24"/>
          <w:szCs w:val="24"/>
          <w:lang w:eastAsia="pl-PL"/>
        </w:rPr>
      </w:pPr>
      <w:r w:rsidRPr="009F38A9">
        <w:rPr>
          <w:rFonts w:ascii="Arial" w:hAnsi="Arial" w:cs="Arial"/>
          <w:bCs/>
          <w:i/>
          <w:sz w:val="24"/>
          <w:szCs w:val="24"/>
          <w:lang w:eastAsia="pl-PL"/>
        </w:rPr>
        <w:t>Przedstawione wyniki nie mogą sprowadzać się jedynie do przedstawienia danych i odpowiedzi pochodzących z realizacji poszczególnych metod/technik badawczych, lecz powinny być syntezą wyników uzyskanych na różnych etapach realizacji badania.</w:t>
      </w:r>
    </w:p>
    <w:p w14:paraId="60A9B0E7" w14:textId="7D7C19C9" w:rsidR="009F38A9" w:rsidRPr="009F38A9" w:rsidRDefault="009F38A9" w:rsidP="00726F20">
      <w:pPr>
        <w:numPr>
          <w:ilvl w:val="0"/>
          <w:numId w:val="31"/>
        </w:numPr>
        <w:autoSpaceDE w:val="0"/>
        <w:autoSpaceDN w:val="0"/>
        <w:spacing w:after="0" w:line="360" w:lineRule="auto"/>
        <w:rPr>
          <w:rFonts w:ascii="Arial" w:hAnsi="Arial" w:cs="Arial"/>
          <w:bCs/>
          <w:sz w:val="24"/>
          <w:szCs w:val="24"/>
          <w:lang w:eastAsia="pl-PL"/>
        </w:rPr>
      </w:pPr>
      <w:r w:rsidRPr="009F38A9">
        <w:rPr>
          <w:rFonts w:ascii="Arial" w:hAnsi="Arial" w:cs="Arial"/>
          <w:bCs/>
          <w:sz w:val="24"/>
          <w:szCs w:val="24"/>
          <w:lang w:eastAsia="pl-PL"/>
        </w:rPr>
        <w:t xml:space="preserve">wnioski i </w:t>
      </w:r>
      <w:r w:rsidRPr="0054290A">
        <w:rPr>
          <w:rFonts w:ascii="Arial" w:hAnsi="Arial" w:cs="Arial"/>
          <w:bCs/>
          <w:sz w:val="24"/>
          <w:szCs w:val="24"/>
          <w:lang w:eastAsia="pl-PL"/>
        </w:rPr>
        <w:t xml:space="preserve">rekomendacje (max. </w:t>
      </w:r>
      <w:r w:rsidR="0054290A" w:rsidRPr="0054290A">
        <w:rPr>
          <w:rFonts w:ascii="Arial" w:hAnsi="Arial" w:cs="Arial"/>
          <w:bCs/>
          <w:sz w:val="24"/>
          <w:szCs w:val="24"/>
          <w:lang w:eastAsia="pl-PL"/>
        </w:rPr>
        <w:t>5</w:t>
      </w:r>
      <w:r w:rsidRPr="0054290A">
        <w:rPr>
          <w:rFonts w:ascii="Arial" w:hAnsi="Arial" w:cs="Arial"/>
          <w:bCs/>
          <w:sz w:val="24"/>
          <w:szCs w:val="24"/>
          <w:lang w:eastAsia="pl-PL"/>
        </w:rPr>
        <w:t>) przedstawione</w:t>
      </w:r>
      <w:r w:rsidRPr="009F38A9">
        <w:rPr>
          <w:rFonts w:ascii="Arial" w:hAnsi="Arial" w:cs="Arial"/>
          <w:bCs/>
          <w:sz w:val="24"/>
          <w:szCs w:val="24"/>
          <w:lang w:eastAsia="pl-PL"/>
        </w:rPr>
        <w:t xml:space="preserve"> w formie tabeli (opis tabeli poniżej),</w:t>
      </w:r>
    </w:p>
    <w:p w14:paraId="205FD859" w14:textId="59FD5F1D" w:rsidR="00166741" w:rsidRDefault="009F38A9" w:rsidP="00780AB1">
      <w:pPr>
        <w:numPr>
          <w:ilvl w:val="0"/>
          <w:numId w:val="31"/>
        </w:numPr>
        <w:autoSpaceDE w:val="0"/>
        <w:autoSpaceDN w:val="0"/>
        <w:spacing w:after="0" w:line="360" w:lineRule="auto"/>
        <w:rPr>
          <w:rFonts w:ascii="Arial" w:hAnsi="Arial" w:cs="Arial"/>
          <w:bCs/>
          <w:sz w:val="24"/>
          <w:szCs w:val="24"/>
          <w:lang w:eastAsia="pl-PL"/>
        </w:rPr>
      </w:pPr>
      <w:r w:rsidRPr="00166741">
        <w:rPr>
          <w:rFonts w:ascii="Arial" w:hAnsi="Arial" w:cs="Arial"/>
          <w:bCs/>
          <w:sz w:val="24"/>
          <w:szCs w:val="24"/>
          <w:lang w:eastAsia="pl-PL"/>
        </w:rPr>
        <w:t>aneksy</w:t>
      </w:r>
      <w:r w:rsidR="00166741" w:rsidRPr="00166741">
        <w:rPr>
          <w:rFonts w:ascii="Arial" w:hAnsi="Arial" w:cs="Arial"/>
          <w:bCs/>
          <w:sz w:val="24"/>
          <w:szCs w:val="24"/>
          <w:lang w:eastAsia="pl-PL"/>
        </w:rPr>
        <w:t xml:space="preserve"> w postaci </w:t>
      </w:r>
      <w:r w:rsidR="00166741" w:rsidRPr="00F044DB">
        <w:rPr>
          <w:rFonts w:ascii="Arial" w:hAnsi="Arial" w:cs="Arial"/>
          <w:b/>
          <w:bCs/>
          <w:sz w:val="24"/>
          <w:szCs w:val="24"/>
          <w:lang w:eastAsia="pl-PL"/>
        </w:rPr>
        <w:t xml:space="preserve">infografiki </w:t>
      </w:r>
      <w:r w:rsidR="00166741" w:rsidRPr="00166741">
        <w:rPr>
          <w:rFonts w:ascii="Arial" w:hAnsi="Arial" w:cs="Arial"/>
          <w:bCs/>
          <w:sz w:val="24"/>
          <w:szCs w:val="24"/>
          <w:lang w:eastAsia="pl-PL"/>
        </w:rPr>
        <w:t xml:space="preserve">(graficzne ujęcie najważniejszych informacji otrzymanych na podstawie realizacji badania, przedstawionych w formie wizualnej) oraz elektronicznej </w:t>
      </w:r>
      <w:r w:rsidR="00166741" w:rsidRPr="00F044DB">
        <w:rPr>
          <w:rFonts w:ascii="Arial" w:hAnsi="Arial" w:cs="Arial"/>
          <w:b/>
          <w:bCs/>
          <w:sz w:val="24"/>
          <w:szCs w:val="24"/>
          <w:lang w:eastAsia="pl-PL"/>
        </w:rPr>
        <w:t>broszury informacyjnej</w:t>
      </w:r>
      <w:r w:rsidR="00F044DB">
        <w:rPr>
          <w:rStyle w:val="Odwoanieprzypisudolnego"/>
          <w:rFonts w:ascii="Arial" w:hAnsi="Arial" w:cs="Arial"/>
          <w:b/>
          <w:bCs/>
          <w:sz w:val="24"/>
          <w:szCs w:val="24"/>
          <w:lang w:eastAsia="pl-PL"/>
        </w:rPr>
        <w:footnoteReference w:id="21"/>
      </w:r>
      <w:r w:rsidR="00166741" w:rsidRPr="00166741">
        <w:rPr>
          <w:rFonts w:ascii="Arial" w:hAnsi="Arial" w:cs="Arial"/>
          <w:bCs/>
          <w:sz w:val="24"/>
          <w:szCs w:val="24"/>
          <w:lang w:eastAsia="pl-PL"/>
        </w:rPr>
        <w:t xml:space="preserve"> (zawierającej syntetyczny opis badania - najważniejsze informacje opisane w sposób przystępny dla szerokiego grona odbiorców w formacie umożliwiającym zastosowanie treści alternatywnej, opatrzony grafiką). Broszura powinna stanowić gotowy materiał informacyjno – promocyjny. </w:t>
      </w:r>
    </w:p>
    <w:p w14:paraId="039C2AE2" w14:textId="78B80C09" w:rsidR="009F38A9" w:rsidRDefault="00166741" w:rsidP="00726F20">
      <w:pPr>
        <w:autoSpaceDE w:val="0"/>
        <w:autoSpaceDN w:val="0"/>
        <w:spacing w:after="0" w:line="360" w:lineRule="auto"/>
        <w:rPr>
          <w:rFonts w:ascii="Arial" w:hAnsi="Arial" w:cs="Arial"/>
          <w:bCs/>
          <w:sz w:val="24"/>
          <w:szCs w:val="24"/>
          <w:lang w:eastAsia="pl-PL"/>
        </w:rPr>
      </w:pPr>
      <w:r w:rsidRPr="00166741">
        <w:rPr>
          <w:rFonts w:ascii="Arial" w:hAnsi="Arial" w:cs="Arial"/>
          <w:bCs/>
          <w:sz w:val="24"/>
          <w:szCs w:val="24"/>
          <w:lang w:eastAsia="pl-PL"/>
        </w:rPr>
        <w:t xml:space="preserve">Raport końcowy, infografika oraz broszura informacyjna powinny być </w:t>
      </w:r>
      <w:r w:rsidR="00262B2D" w:rsidRPr="009F38A9">
        <w:rPr>
          <w:rFonts w:ascii="Arial" w:hAnsi="Arial" w:cs="Arial"/>
          <w:bCs/>
          <w:sz w:val="24"/>
          <w:szCs w:val="24"/>
          <w:lang w:eastAsia="pl-PL"/>
        </w:rPr>
        <w:t>zgodn</w:t>
      </w:r>
      <w:r w:rsidR="00262B2D">
        <w:rPr>
          <w:rFonts w:ascii="Arial" w:hAnsi="Arial" w:cs="Arial"/>
          <w:bCs/>
          <w:sz w:val="24"/>
          <w:szCs w:val="24"/>
          <w:lang w:eastAsia="pl-PL"/>
        </w:rPr>
        <w:t>e</w:t>
      </w:r>
      <w:r w:rsidR="00262B2D" w:rsidRPr="009F38A9">
        <w:rPr>
          <w:rFonts w:ascii="Arial" w:hAnsi="Arial" w:cs="Arial"/>
          <w:bCs/>
          <w:sz w:val="24"/>
          <w:szCs w:val="24"/>
          <w:lang w:eastAsia="pl-PL"/>
        </w:rPr>
        <w:t xml:space="preserve"> z zasadami dostępności</w:t>
      </w:r>
      <w:r w:rsidR="00262B2D" w:rsidRPr="009F38A9">
        <w:rPr>
          <w:rFonts w:ascii="Arial" w:hAnsi="Arial" w:cs="Arial"/>
          <w:sz w:val="24"/>
          <w:szCs w:val="24"/>
          <w:vertAlign w:val="superscript"/>
          <w:lang w:eastAsia="pl-PL"/>
        </w:rPr>
        <w:footnoteReference w:id="22"/>
      </w:r>
      <w:r w:rsidR="00262B2D">
        <w:rPr>
          <w:rFonts w:ascii="Arial" w:hAnsi="Arial" w:cs="Arial"/>
          <w:bCs/>
          <w:sz w:val="24"/>
          <w:szCs w:val="24"/>
          <w:lang w:eastAsia="pl-PL"/>
        </w:rPr>
        <w:t xml:space="preserve"> oraz zasadami wizualizacji danych zawartymi w </w:t>
      </w:r>
      <w:r w:rsidRPr="00166741">
        <w:rPr>
          <w:rFonts w:ascii="Arial" w:hAnsi="Arial" w:cs="Arial"/>
          <w:bCs/>
          <w:sz w:val="24"/>
          <w:szCs w:val="24"/>
          <w:lang w:eastAsia="pl-PL"/>
        </w:rPr>
        <w:t>Księ</w:t>
      </w:r>
      <w:r w:rsidR="00262B2D">
        <w:rPr>
          <w:rFonts w:ascii="Arial" w:hAnsi="Arial" w:cs="Arial"/>
          <w:bCs/>
          <w:sz w:val="24"/>
          <w:szCs w:val="24"/>
          <w:lang w:eastAsia="pl-PL"/>
        </w:rPr>
        <w:t>dze</w:t>
      </w:r>
      <w:r w:rsidRPr="00166741">
        <w:rPr>
          <w:rFonts w:ascii="Arial" w:hAnsi="Arial" w:cs="Arial"/>
          <w:bCs/>
          <w:sz w:val="24"/>
          <w:szCs w:val="24"/>
          <w:lang w:eastAsia="pl-PL"/>
        </w:rPr>
        <w:t xml:space="preserve"> Tożsamości Wizualnej marki Fundusze Europejskie 2021-2027</w:t>
      </w:r>
      <w:r w:rsidR="00262B2D">
        <w:rPr>
          <w:rStyle w:val="Odwoanieprzypisudolnego"/>
          <w:rFonts w:ascii="Arial" w:hAnsi="Arial" w:cs="Arial"/>
          <w:bCs/>
          <w:sz w:val="24"/>
          <w:szCs w:val="24"/>
          <w:lang w:eastAsia="pl-PL"/>
        </w:rPr>
        <w:footnoteReference w:id="23"/>
      </w:r>
      <w:r w:rsidR="00262B2D">
        <w:rPr>
          <w:rFonts w:ascii="Arial" w:hAnsi="Arial" w:cs="Arial"/>
          <w:bCs/>
          <w:sz w:val="24"/>
          <w:szCs w:val="24"/>
          <w:lang w:eastAsia="pl-PL"/>
        </w:rPr>
        <w:t>.</w:t>
      </w:r>
      <w:r w:rsidR="00666FFD">
        <w:rPr>
          <w:rFonts w:ascii="Arial" w:hAnsi="Arial" w:cs="Arial"/>
          <w:bCs/>
          <w:sz w:val="24"/>
          <w:szCs w:val="24"/>
          <w:lang w:eastAsia="pl-PL"/>
        </w:rPr>
        <w:t xml:space="preserve"> </w:t>
      </w:r>
    </w:p>
    <w:p w14:paraId="57013526" w14:textId="77777777" w:rsidR="00166741" w:rsidRPr="009F38A9" w:rsidRDefault="00166741" w:rsidP="00726F20">
      <w:pPr>
        <w:autoSpaceDE w:val="0"/>
        <w:autoSpaceDN w:val="0"/>
        <w:spacing w:after="0" w:line="360" w:lineRule="auto"/>
        <w:rPr>
          <w:rFonts w:ascii="Arial" w:hAnsi="Arial" w:cs="Arial"/>
          <w:bCs/>
          <w:sz w:val="24"/>
          <w:szCs w:val="24"/>
          <w:lang w:eastAsia="pl-PL"/>
        </w:rPr>
      </w:pPr>
    </w:p>
    <w:p w14:paraId="1925E497" w14:textId="77777777" w:rsidR="009F38A9" w:rsidRPr="009F38A9" w:rsidRDefault="009F38A9" w:rsidP="00726F20">
      <w:pPr>
        <w:autoSpaceDE w:val="0"/>
        <w:autoSpaceDN w:val="0"/>
        <w:spacing w:after="0" w:line="360" w:lineRule="auto"/>
        <w:rPr>
          <w:rFonts w:ascii="Arial" w:hAnsi="Arial" w:cs="Arial"/>
          <w:bCs/>
          <w:iCs/>
          <w:sz w:val="24"/>
          <w:szCs w:val="24"/>
          <w:lang w:eastAsia="pl-PL"/>
        </w:rPr>
      </w:pPr>
      <w:r w:rsidRPr="009F38A9">
        <w:rPr>
          <w:rFonts w:ascii="Arial" w:hAnsi="Arial" w:cs="Arial"/>
          <w:bCs/>
          <w:iCs/>
          <w:sz w:val="24"/>
          <w:szCs w:val="24"/>
          <w:lang w:eastAsia="pl-PL"/>
        </w:rPr>
        <w:t>Wykonawca opracuje tabelę rekomendacji</w:t>
      </w:r>
      <w:r w:rsidRPr="009F38A9">
        <w:rPr>
          <w:rFonts w:ascii="Arial" w:hAnsi="Arial" w:cs="Arial"/>
          <w:bCs/>
          <w:iCs/>
          <w:sz w:val="24"/>
          <w:szCs w:val="24"/>
          <w:vertAlign w:val="superscript"/>
          <w:lang w:eastAsia="pl-PL"/>
        </w:rPr>
        <w:footnoteReference w:id="24"/>
      </w:r>
      <w:r w:rsidRPr="009F38A9">
        <w:rPr>
          <w:rFonts w:ascii="Arial" w:hAnsi="Arial" w:cs="Arial"/>
          <w:bCs/>
          <w:iCs/>
          <w:sz w:val="24"/>
          <w:szCs w:val="24"/>
          <w:lang w:eastAsia="pl-PL"/>
        </w:rPr>
        <w:t xml:space="preserve"> zgodnie z przedstawionym wzorem:</w:t>
      </w:r>
    </w:p>
    <w:tbl>
      <w:tblPr>
        <w:tblW w:w="9691" w:type="dxa"/>
        <w:tblInd w:w="-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0"/>
        <w:gridCol w:w="1268"/>
        <w:gridCol w:w="1418"/>
        <w:gridCol w:w="1701"/>
        <w:gridCol w:w="1701"/>
        <w:gridCol w:w="1559"/>
        <w:gridCol w:w="1134"/>
      </w:tblGrid>
      <w:tr w:rsidR="009F38A9" w:rsidRPr="009F38A9" w14:paraId="3E2D8F9D" w14:textId="77777777" w:rsidTr="007826DD">
        <w:trPr>
          <w:cantSplit/>
          <w:trHeight w:val="2720"/>
        </w:trPr>
        <w:tc>
          <w:tcPr>
            <w:tcW w:w="910" w:type="dxa"/>
            <w:shd w:val="clear" w:color="auto" w:fill="BFBFBF"/>
            <w:vAlign w:val="bottom"/>
          </w:tcPr>
          <w:p w14:paraId="5DBF2914" w14:textId="77777777" w:rsidR="009F38A9" w:rsidRPr="009F38A9" w:rsidRDefault="009F38A9" w:rsidP="007826DD">
            <w:pPr>
              <w:autoSpaceDE w:val="0"/>
              <w:autoSpaceDN w:val="0"/>
              <w:spacing w:after="0" w:line="360" w:lineRule="auto"/>
              <w:rPr>
                <w:rFonts w:ascii="Arial" w:hAnsi="Arial" w:cs="Arial"/>
                <w:bCs/>
                <w:iCs/>
                <w:sz w:val="24"/>
                <w:szCs w:val="24"/>
                <w:lang w:eastAsia="pl-PL"/>
              </w:rPr>
            </w:pPr>
            <w:r w:rsidRPr="009F38A9">
              <w:rPr>
                <w:rFonts w:ascii="Arial" w:hAnsi="Arial" w:cs="Arial"/>
                <w:bCs/>
                <w:i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</w:tcPr>
          <w:p w14:paraId="0997D543" w14:textId="77777777" w:rsidR="009F38A9" w:rsidRPr="009F38A9" w:rsidRDefault="009F38A9" w:rsidP="00726F20">
            <w:pPr>
              <w:autoSpaceDE w:val="0"/>
              <w:autoSpaceDN w:val="0"/>
              <w:spacing w:after="0" w:line="360" w:lineRule="auto"/>
              <w:rPr>
                <w:rFonts w:ascii="Arial" w:hAnsi="Arial" w:cs="Arial"/>
                <w:bCs/>
                <w:iCs/>
                <w:sz w:val="24"/>
                <w:szCs w:val="24"/>
                <w:lang w:eastAsia="pl-PL"/>
              </w:rPr>
            </w:pPr>
            <w:r w:rsidRPr="009F38A9">
              <w:rPr>
                <w:rFonts w:ascii="Arial" w:hAnsi="Arial" w:cs="Arial"/>
                <w:bCs/>
                <w:iCs/>
                <w:sz w:val="24"/>
                <w:szCs w:val="24"/>
                <w:lang w:eastAsia="pl-PL"/>
              </w:rPr>
              <w:t>Treść wniosku (wraz ze wskazaniem strony w raporcie)*</w:t>
            </w:r>
          </w:p>
        </w:tc>
        <w:tc>
          <w:tcPr>
            <w:tcW w:w="1418" w:type="dxa"/>
            <w:shd w:val="clear" w:color="auto" w:fill="BFBFBF"/>
          </w:tcPr>
          <w:p w14:paraId="20DD1B85" w14:textId="77777777" w:rsidR="009F38A9" w:rsidRPr="009F38A9" w:rsidRDefault="009F38A9" w:rsidP="00726F20">
            <w:pPr>
              <w:autoSpaceDE w:val="0"/>
              <w:autoSpaceDN w:val="0"/>
              <w:spacing w:after="0" w:line="360" w:lineRule="auto"/>
              <w:rPr>
                <w:rFonts w:ascii="Arial" w:hAnsi="Arial" w:cs="Arial"/>
                <w:bCs/>
                <w:iCs/>
                <w:sz w:val="24"/>
                <w:szCs w:val="24"/>
                <w:lang w:eastAsia="pl-PL"/>
              </w:rPr>
            </w:pPr>
            <w:r w:rsidRPr="009F38A9">
              <w:rPr>
                <w:rFonts w:ascii="Arial" w:hAnsi="Arial" w:cs="Arial"/>
                <w:bCs/>
                <w:iCs/>
                <w:sz w:val="24"/>
                <w:szCs w:val="24"/>
                <w:lang w:eastAsia="pl-PL"/>
              </w:rPr>
              <w:t xml:space="preserve">Treść rekomendacji </w:t>
            </w:r>
          </w:p>
        </w:tc>
        <w:tc>
          <w:tcPr>
            <w:tcW w:w="1701" w:type="dxa"/>
            <w:shd w:val="clear" w:color="auto" w:fill="BFBFBF"/>
          </w:tcPr>
          <w:p w14:paraId="5D758F49" w14:textId="77777777" w:rsidR="009F38A9" w:rsidRPr="009F38A9" w:rsidRDefault="009F38A9" w:rsidP="00726F20">
            <w:pPr>
              <w:autoSpaceDE w:val="0"/>
              <w:autoSpaceDN w:val="0"/>
              <w:spacing w:after="0" w:line="360" w:lineRule="auto"/>
              <w:rPr>
                <w:rFonts w:ascii="Arial" w:hAnsi="Arial" w:cs="Arial"/>
                <w:bCs/>
                <w:iCs/>
                <w:sz w:val="24"/>
                <w:szCs w:val="24"/>
                <w:lang w:eastAsia="pl-PL"/>
              </w:rPr>
            </w:pPr>
            <w:r w:rsidRPr="009F38A9">
              <w:rPr>
                <w:rFonts w:ascii="Arial" w:hAnsi="Arial" w:cs="Arial"/>
                <w:bCs/>
                <w:iCs/>
                <w:sz w:val="24"/>
                <w:szCs w:val="24"/>
                <w:lang w:eastAsia="pl-PL"/>
              </w:rPr>
              <w:t>Sposób wdrożenia (szczegółowe wskazanie, jakie działania należy podjąć)</w:t>
            </w:r>
          </w:p>
        </w:tc>
        <w:tc>
          <w:tcPr>
            <w:tcW w:w="1701" w:type="dxa"/>
            <w:shd w:val="clear" w:color="auto" w:fill="BFBFBF"/>
          </w:tcPr>
          <w:p w14:paraId="0206D8C9" w14:textId="77777777" w:rsidR="009F38A9" w:rsidRPr="009F38A9" w:rsidRDefault="009F38A9" w:rsidP="00726F20">
            <w:pPr>
              <w:autoSpaceDE w:val="0"/>
              <w:autoSpaceDN w:val="0"/>
              <w:spacing w:after="0" w:line="360" w:lineRule="auto"/>
              <w:rPr>
                <w:rFonts w:ascii="Arial" w:hAnsi="Arial" w:cs="Arial"/>
                <w:bCs/>
                <w:iCs/>
                <w:sz w:val="24"/>
                <w:szCs w:val="24"/>
                <w:lang w:eastAsia="pl-PL"/>
              </w:rPr>
            </w:pPr>
            <w:r w:rsidRPr="009F38A9">
              <w:rPr>
                <w:rFonts w:ascii="Arial" w:hAnsi="Arial" w:cs="Arial"/>
                <w:bCs/>
                <w:iCs/>
                <w:sz w:val="24"/>
                <w:szCs w:val="24"/>
                <w:lang w:eastAsia="pl-PL"/>
              </w:rPr>
              <w:t>Adresat rekomendacji (instytucja odpowiedzialna za wdrożenie rekomendacji)</w:t>
            </w:r>
          </w:p>
        </w:tc>
        <w:tc>
          <w:tcPr>
            <w:tcW w:w="1559" w:type="dxa"/>
            <w:shd w:val="clear" w:color="auto" w:fill="BFBFBF"/>
          </w:tcPr>
          <w:p w14:paraId="5BB754C2" w14:textId="77777777" w:rsidR="009F38A9" w:rsidRPr="009F38A9" w:rsidRDefault="009F38A9" w:rsidP="00726F20">
            <w:pPr>
              <w:autoSpaceDE w:val="0"/>
              <w:autoSpaceDN w:val="0"/>
              <w:spacing w:after="0" w:line="360" w:lineRule="auto"/>
              <w:rPr>
                <w:rFonts w:ascii="Arial" w:hAnsi="Arial" w:cs="Arial"/>
                <w:bCs/>
                <w:iCs/>
                <w:sz w:val="24"/>
                <w:szCs w:val="24"/>
                <w:lang w:eastAsia="pl-PL"/>
              </w:rPr>
            </w:pPr>
            <w:r w:rsidRPr="009F38A9">
              <w:rPr>
                <w:rFonts w:ascii="Arial" w:hAnsi="Arial" w:cs="Arial"/>
                <w:bCs/>
                <w:iCs/>
                <w:sz w:val="24"/>
                <w:szCs w:val="24"/>
                <w:lang w:eastAsia="pl-PL"/>
              </w:rPr>
              <w:t>Termin wdrożenia rekomendacji (data dzienna)</w:t>
            </w:r>
          </w:p>
        </w:tc>
        <w:tc>
          <w:tcPr>
            <w:tcW w:w="1134" w:type="dxa"/>
            <w:shd w:val="clear" w:color="auto" w:fill="BFBFBF"/>
          </w:tcPr>
          <w:p w14:paraId="233B8A18" w14:textId="77777777" w:rsidR="009F38A9" w:rsidRPr="009F38A9" w:rsidRDefault="009F38A9" w:rsidP="00726F20">
            <w:pPr>
              <w:autoSpaceDE w:val="0"/>
              <w:autoSpaceDN w:val="0"/>
              <w:spacing w:after="0" w:line="360" w:lineRule="auto"/>
              <w:rPr>
                <w:rFonts w:ascii="Arial" w:hAnsi="Arial" w:cs="Arial"/>
                <w:bCs/>
                <w:iCs/>
                <w:sz w:val="24"/>
                <w:szCs w:val="24"/>
                <w:lang w:eastAsia="pl-PL"/>
              </w:rPr>
            </w:pPr>
            <w:r w:rsidRPr="009F38A9">
              <w:rPr>
                <w:rFonts w:ascii="Arial" w:hAnsi="Arial" w:cs="Arial"/>
                <w:bCs/>
                <w:iCs/>
                <w:sz w:val="24"/>
                <w:szCs w:val="24"/>
                <w:lang w:eastAsia="pl-PL"/>
              </w:rPr>
              <w:t>Klasa rekomendacji**</w:t>
            </w:r>
          </w:p>
        </w:tc>
      </w:tr>
      <w:tr w:rsidR="009F38A9" w:rsidRPr="009F38A9" w14:paraId="6D085D0F" w14:textId="77777777" w:rsidTr="007826DD">
        <w:trPr>
          <w:trHeight w:val="320"/>
        </w:trPr>
        <w:tc>
          <w:tcPr>
            <w:tcW w:w="910" w:type="dxa"/>
            <w:vAlign w:val="bottom"/>
          </w:tcPr>
          <w:p w14:paraId="74EB4C27" w14:textId="77777777" w:rsidR="009F38A9" w:rsidRPr="009F38A9" w:rsidRDefault="009F38A9" w:rsidP="00726F20">
            <w:pPr>
              <w:autoSpaceDE w:val="0"/>
              <w:autoSpaceDN w:val="0"/>
              <w:spacing w:after="0" w:line="360" w:lineRule="auto"/>
              <w:rPr>
                <w:rFonts w:ascii="Arial" w:hAnsi="Arial" w:cs="Arial"/>
                <w:bCs/>
                <w:iCs/>
                <w:sz w:val="24"/>
                <w:szCs w:val="24"/>
                <w:lang w:eastAsia="pl-PL"/>
              </w:rPr>
            </w:pPr>
            <w:r w:rsidRPr="009F38A9">
              <w:rPr>
                <w:rFonts w:ascii="Arial" w:hAnsi="Arial" w:cs="Arial"/>
                <w:bCs/>
                <w:iCs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268" w:type="dxa"/>
            <w:vAlign w:val="bottom"/>
          </w:tcPr>
          <w:p w14:paraId="01D5775F" w14:textId="77777777" w:rsidR="009F38A9" w:rsidRPr="009F38A9" w:rsidRDefault="009F38A9" w:rsidP="00726F20">
            <w:pPr>
              <w:autoSpaceDE w:val="0"/>
              <w:autoSpaceDN w:val="0"/>
              <w:spacing w:after="0" w:line="360" w:lineRule="auto"/>
              <w:rPr>
                <w:rFonts w:ascii="Arial" w:hAnsi="Arial" w:cs="Arial"/>
                <w:bCs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vAlign w:val="bottom"/>
          </w:tcPr>
          <w:p w14:paraId="75512D15" w14:textId="77777777" w:rsidR="009F38A9" w:rsidRPr="009F38A9" w:rsidRDefault="009F38A9" w:rsidP="00726F20">
            <w:pPr>
              <w:autoSpaceDE w:val="0"/>
              <w:autoSpaceDN w:val="0"/>
              <w:spacing w:after="0" w:line="360" w:lineRule="auto"/>
              <w:rPr>
                <w:rFonts w:ascii="Arial" w:hAnsi="Arial" w:cs="Arial"/>
                <w:bCs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14:paraId="463B79F7" w14:textId="77777777" w:rsidR="009F38A9" w:rsidRPr="009F38A9" w:rsidRDefault="009F38A9" w:rsidP="00726F20">
            <w:pPr>
              <w:autoSpaceDE w:val="0"/>
              <w:autoSpaceDN w:val="0"/>
              <w:spacing w:after="0" w:line="360" w:lineRule="auto"/>
              <w:rPr>
                <w:rFonts w:ascii="Arial" w:hAnsi="Arial" w:cs="Arial"/>
                <w:bCs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vAlign w:val="bottom"/>
          </w:tcPr>
          <w:p w14:paraId="72C2C288" w14:textId="77777777" w:rsidR="009F38A9" w:rsidRPr="009F38A9" w:rsidRDefault="009F38A9" w:rsidP="00726F20">
            <w:pPr>
              <w:autoSpaceDE w:val="0"/>
              <w:autoSpaceDN w:val="0"/>
              <w:spacing w:after="0" w:line="360" w:lineRule="auto"/>
              <w:rPr>
                <w:rFonts w:ascii="Arial" w:hAnsi="Arial" w:cs="Arial"/>
                <w:bCs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</w:tcPr>
          <w:p w14:paraId="34ADD863" w14:textId="77777777" w:rsidR="009F38A9" w:rsidRPr="009F38A9" w:rsidRDefault="009F38A9" w:rsidP="00726F20">
            <w:pPr>
              <w:autoSpaceDE w:val="0"/>
              <w:autoSpaceDN w:val="0"/>
              <w:spacing w:after="0" w:line="360" w:lineRule="auto"/>
              <w:rPr>
                <w:rFonts w:ascii="Arial" w:hAnsi="Arial" w:cs="Arial"/>
                <w:bCs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14:paraId="0C5326E9" w14:textId="77777777" w:rsidR="009F38A9" w:rsidRPr="009F38A9" w:rsidRDefault="009F38A9" w:rsidP="00726F20">
            <w:pPr>
              <w:autoSpaceDE w:val="0"/>
              <w:autoSpaceDN w:val="0"/>
              <w:spacing w:after="0" w:line="360" w:lineRule="auto"/>
              <w:rPr>
                <w:rFonts w:ascii="Arial" w:hAnsi="Arial" w:cs="Arial"/>
                <w:bCs/>
                <w:iCs/>
                <w:sz w:val="24"/>
                <w:szCs w:val="24"/>
                <w:lang w:eastAsia="pl-PL"/>
              </w:rPr>
            </w:pPr>
          </w:p>
        </w:tc>
      </w:tr>
    </w:tbl>
    <w:p w14:paraId="74E6ECED" w14:textId="77777777" w:rsidR="009F38A9" w:rsidRPr="009F38A9" w:rsidRDefault="009F38A9" w:rsidP="00726F20">
      <w:pPr>
        <w:autoSpaceDE w:val="0"/>
        <w:autoSpaceDN w:val="0"/>
        <w:spacing w:after="0" w:line="360" w:lineRule="auto"/>
        <w:rPr>
          <w:rFonts w:ascii="Arial" w:hAnsi="Arial" w:cs="Arial"/>
          <w:bCs/>
          <w:iCs/>
          <w:sz w:val="24"/>
          <w:szCs w:val="24"/>
          <w:lang w:eastAsia="pl-PL"/>
        </w:rPr>
      </w:pPr>
      <w:r w:rsidRPr="009F38A9">
        <w:rPr>
          <w:rFonts w:ascii="Arial" w:hAnsi="Arial" w:cs="Arial"/>
          <w:bCs/>
          <w:iCs/>
          <w:sz w:val="24"/>
          <w:szCs w:val="24"/>
          <w:lang w:eastAsia="pl-PL"/>
        </w:rPr>
        <w:t>* Podanie strony jest obowiązkowe. Brak podania strony we wniosku uzasadniającym rekomendację będzie traktowane jako nieprawidłowe opracowanie tabeli rekomendacji.</w:t>
      </w:r>
    </w:p>
    <w:p w14:paraId="5A1C3044" w14:textId="77777777" w:rsidR="009F38A9" w:rsidRPr="009F38A9" w:rsidRDefault="009F38A9" w:rsidP="00726F20">
      <w:pPr>
        <w:autoSpaceDE w:val="0"/>
        <w:autoSpaceDN w:val="0"/>
        <w:spacing w:after="0" w:line="360" w:lineRule="auto"/>
        <w:rPr>
          <w:rFonts w:ascii="Arial" w:hAnsi="Arial" w:cs="Arial"/>
          <w:b/>
          <w:bCs/>
          <w:iCs/>
          <w:sz w:val="24"/>
          <w:szCs w:val="24"/>
          <w:lang w:eastAsia="pl-PL"/>
        </w:rPr>
      </w:pPr>
      <w:r w:rsidRPr="009F38A9">
        <w:rPr>
          <w:rFonts w:ascii="Arial" w:hAnsi="Arial" w:cs="Arial"/>
          <w:bCs/>
          <w:iCs/>
          <w:sz w:val="24"/>
          <w:szCs w:val="24"/>
          <w:lang w:eastAsia="pl-PL"/>
        </w:rPr>
        <w:t xml:space="preserve">** Każdej rekomendacji należy przyznać jedną z następujących klas: </w:t>
      </w:r>
      <w:r w:rsidRPr="009F38A9">
        <w:rPr>
          <w:rFonts w:ascii="Arial" w:hAnsi="Arial" w:cs="Arial"/>
          <w:b/>
          <w:bCs/>
          <w:iCs/>
          <w:sz w:val="24"/>
          <w:szCs w:val="24"/>
          <w:lang w:eastAsia="pl-PL"/>
        </w:rPr>
        <w:t xml:space="preserve">rekomendacja horyzontalna – </w:t>
      </w:r>
      <w:r w:rsidRPr="009F38A9">
        <w:rPr>
          <w:rFonts w:ascii="Arial" w:hAnsi="Arial" w:cs="Arial"/>
          <w:bCs/>
          <w:iCs/>
          <w:sz w:val="24"/>
          <w:szCs w:val="24"/>
          <w:lang w:eastAsia="pl-PL"/>
        </w:rPr>
        <w:t>rekomendacja której adresatem są instytucje funkcjonujące na poziomie koordynacji całego systemu realizacji polityki spójności,</w:t>
      </w:r>
      <w:r w:rsidRPr="009F38A9">
        <w:rPr>
          <w:rFonts w:ascii="Arial" w:hAnsi="Arial" w:cs="Arial"/>
          <w:b/>
          <w:bCs/>
          <w:iCs/>
          <w:sz w:val="24"/>
          <w:szCs w:val="24"/>
          <w:lang w:eastAsia="pl-PL"/>
        </w:rPr>
        <w:t xml:space="preserve"> rekomendacja programowa – </w:t>
      </w:r>
      <w:r w:rsidRPr="009F38A9">
        <w:rPr>
          <w:rFonts w:ascii="Arial" w:hAnsi="Arial" w:cs="Arial"/>
          <w:bCs/>
          <w:iCs/>
          <w:sz w:val="24"/>
          <w:szCs w:val="24"/>
          <w:lang w:eastAsia="pl-PL"/>
        </w:rPr>
        <w:t>dotycząca aktualnie realizowanego programu lub programu będącego jego kontynuacją.</w:t>
      </w:r>
      <w:r w:rsidRPr="009F38A9">
        <w:rPr>
          <w:rFonts w:ascii="Arial" w:hAnsi="Arial" w:cs="Arial"/>
          <w:b/>
          <w:bCs/>
          <w:iCs/>
          <w:sz w:val="24"/>
          <w:szCs w:val="24"/>
          <w:lang w:eastAsia="pl-PL"/>
        </w:rPr>
        <w:t xml:space="preserve"> </w:t>
      </w:r>
    </w:p>
    <w:p w14:paraId="06747766" w14:textId="77777777" w:rsidR="009F38A9" w:rsidRPr="009F38A9" w:rsidRDefault="009F38A9" w:rsidP="00726F20">
      <w:pPr>
        <w:autoSpaceDE w:val="0"/>
        <w:autoSpaceDN w:val="0"/>
        <w:spacing w:after="0" w:line="360" w:lineRule="auto"/>
        <w:rPr>
          <w:rFonts w:ascii="Arial" w:hAnsi="Arial" w:cs="Arial"/>
          <w:bCs/>
          <w:iCs/>
          <w:sz w:val="24"/>
          <w:szCs w:val="24"/>
          <w:lang w:eastAsia="pl-PL"/>
        </w:rPr>
      </w:pPr>
      <w:r w:rsidRPr="009F38A9">
        <w:rPr>
          <w:rFonts w:ascii="Arial" w:hAnsi="Arial" w:cs="Arial"/>
          <w:bCs/>
          <w:iCs/>
          <w:sz w:val="24"/>
          <w:szCs w:val="24"/>
          <w:lang w:eastAsia="pl-PL"/>
        </w:rPr>
        <w:t xml:space="preserve">W ramach klasy rekomendacji programowych wyróżnia się podklasy: </w:t>
      </w:r>
      <w:r w:rsidRPr="009F38A9">
        <w:rPr>
          <w:rFonts w:ascii="Arial" w:hAnsi="Arial" w:cs="Arial"/>
          <w:b/>
          <w:bCs/>
          <w:iCs/>
          <w:sz w:val="24"/>
          <w:szCs w:val="24"/>
          <w:lang w:eastAsia="pl-PL"/>
        </w:rPr>
        <w:t xml:space="preserve">rekomendacja operacyjna </w:t>
      </w:r>
      <w:r w:rsidRPr="009F38A9">
        <w:rPr>
          <w:rFonts w:ascii="Arial" w:hAnsi="Arial" w:cs="Arial"/>
          <w:bCs/>
          <w:iCs/>
          <w:sz w:val="24"/>
          <w:szCs w:val="24"/>
          <w:lang w:eastAsia="pl-PL"/>
        </w:rPr>
        <w:t xml:space="preserve">– dotyczy bieżących, drobnych usprawnień procesu wdrażania programu, </w:t>
      </w:r>
      <w:r w:rsidRPr="009F38A9">
        <w:rPr>
          <w:rFonts w:ascii="Arial" w:hAnsi="Arial" w:cs="Arial"/>
          <w:b/>
          <w:bCs/>
          <w:iCs/>
          <w:sz w:val="24"/>
          <w:szCs w:val="24"/>
          <w:lang w:eastAsia="pl-PL"/>
        </w:rPr>
        <w:t xml:space="preserve">rekomendacja strategiczna </w:t>
      </w:r>
      <w:r w:rsidRPr="009F38A9">
        <w:rPr>
          <w:rFonts w:ascii="Arial" w:hAnsi="Arial" w:cs="Arial"/>
          <w:bCs/>
          <w:iCs/>
          <w:sz w:val="24"/>
          <w:szCs w:val="24"/>
          <w:lang w:eastAsia="pl-PL"/>
        </w:rPr>
        <w:t>– dotyczy kluczowych zmian programu, takich jak cele, priorytety, zakres działań programu, katalog wspieranych typów projektów, grupy docelowe itp.</w:t>
      </w:r>
    </w:p>
    <w:p w14:paraId="3D153D9A" w14:textId="77777777" w:rsidR="009F38A9" w:rsidRPr="009F38A9" w:rsidRDefault="009F38A9" w:rsidP="006F477C">
      <w:pPr>
        <w:autoSpaceDE w:val="0"/>
        <w:autoSpaceDN w:val="0"/>
        <w:spacing w:after="0" w:line="360" w:lineRule="auto"/>
        <w:rPr>
          <w:rFonts w:ascii="Arial" w:hAnsi="Arial" w:cs="Arial"/>
          <w:bCs/>
          <w:iCs/>
          <w:sz w:val="24"/>
          <w:szCs w:val="24"/>
          <w:lang w:eastAsia="pl-PL"/>
        </w:rPr>
      </w:pPr>
      <w:r w:rsidRPr="009F38A9">
        <w:rPr>
          <w:rFonts w:ascii="Arial" w:hAnsi="Arial" w:cs="Arial"/>
          <w:b/>
          <w:bCs/>
          <w:iCs/>
          <w:sz w:val="24"/>
          <w:szCs w:val="24"/>
          <w:lang w:eastAsia="pl-PL"/>
        </w:rPr>
        <w:t>Ostateczna wersja raportu końcowego</w:t>
      </w:r>
      <w:r w:rsidRPr="009F38A9">
        <w:rPr>
          <w:rFonts w:ascii="Arial" w:hAnsi="Arial" w:cs="Arial"/>
          <w:bCs/>
          <w:iCs/>
          <w:sz w:val="24"/>
          <w:szCs w:val="24"/>
          <w:lang w:eastAsia="pl-PL"/>
        </w:rPr>
        <w:t xml:space="preserve"> zostanie przekazana w formie elektronicznej (on-line) na adresy mailowe wskazane przez Zamawiającego.</w:t>
      </w:r>
    </w:p>
    <w:p w14:paraId="72E9039A" w14:textId="30CAF033" w:rsidR="009F38A9" w:rsidRPr="009F38A9" w:rsidRDefault="009F38A9" w:rsidP="006F477C">
      <w:pPr>
        <w:autoSpaceDE w:val="0"/>
        <w:autoSpaceDN w:val="0"/>
        <w:spacing w:after="0" w:line="360" w:lineRule="auto"/>
        <w:rPr>
          <w:rFonts w:ascii="Arial" w:hAnsi="Arial" w:cs="Arial"/>
          <w:bCs/>
          <w:iCs/>
          <w:sz w:val="24"/>
          <w:szCs w:val="24"/>
          <w:lang w:eastAsia="pl-PL"/>
        </w:rPr>
      </w:pPr>
      <w:r w:rsidRPr="009F38A9">
        <w:rPr>
          <w:rFonts w:ascii="Arial" w:hAnsi="Arial" w:cs="Arial"/>
          <w:bCs/>
          <w:iCs/>
          <w:sz w:val="24"/>
          <w:szCs w:val="24"/>
          <w:lang w:eastAsia="pl-PL"/>
        </w:rPr>
        <w:t>Raport końcowy (poza aneksami) nie może przekraczać 150 stron znormalizowanego</w:t>
      </w:r>
      <w:r w:rsidRPr="009F38A9">
        <w:rPr>
          <w:rFonts w:ascii="Arial" w:hAnsi="Arial" w:cs="Arial"/>
          <w:bCs/>
          <w:sz w:val="24"/>
          <w:szCs w:val="24"/>
          <w:lang w:eastAsia="pl-PL"/>
        </w:rPr>
        <w:t xml:space="preserve"> </w:t>
      </w:r>
      <w:r w:rsidRPr="009F38A9">
        <w:rPr>
          <w:rFonts w:ascii="Arial" w:hAnsi="Arial" w:cs="Arial"/>
          <w:bCs/>
          <w:iCs/>
          <w:sz w:val="24"/>
          <w:szCs w:val="24"/>
          <w:lang w:eastAsia="pl-PL"/>
        </w:rPr>
        <w:t>wydruku komputerowego (czcionka: Arial, rozmiar czcionki: 12; interlinia: 1.</w:t>
      </w:r>
      <w:r w:rsidR="009B1291">
        <w:rPr>
          <w:rFonts w:ascii="Arial" w:hAnsi="Arial" w:cs="Arial"/>
          <w:bCs/>
          <w:iCs/>
          <w:sz w:val="24"/>
          <w:szCs w:val="24"/>
          <w:lang w:eastAsia="pl-PL"/>
        </w:rPr>
        <w:t>1</w:t>
      </w:r>
      <w:r w:rsidRPr="009F38A9">
        <w:rPr>
          <w:rFonts w:ascii="Arial" w:hAnsi="Arial" w:cs="Arial"/>
          <w:bCs/>
          <w:iCs/>
          <w:sz w:val="24"/>
          <w:szCs w:val="24"/>
          <w:lang w:eastAsia="pl-PL"/>
        </w:rPr>
        <w:t>5; marginesy 2,5 cm) oraz musi mieć ponumerowane wszystkie strony.</w:t>
      </w:r>
    </w:p>
    <w:p w14:paraId="703C0FCC" w14:textId="4DB55E93" w:rsidR="009F38A9" w:rsidRPr="009F38A9" w:rsidRDefault="009F38A9" w:rsidP="006F477C">
      <w:pPr>
        <w:autoSpaceDE w:val="0"/>
        <w:autoSpaceDN w:val="0"/>
        <w:spacing w:after="0" w:line="360" w:lineRule="auto"/>
        <w:rPr>
          <w:rFonts w:ascii="Arial" w:hAnsi="Arial" w:cs="Arial"/>
          <w:bCs/>
          <w:iCs/>
          <w:sz w:val="24"/>
          <w:szCs w:val="24"/>
          <w:lang w:eastAsia="pl-PL"/>
        </w:rPr>
      </w:pPr>
      <w:r w:rsidRPr="009F38A9">
        <w:rPr>
          <w:rFonts w:ascii="Arial" w:hAnsi="Arial" w:cs="Arial"/>
          <w:bCs/>
          <w:iCs/>
          <w:sz w:val="24"/>
          <w:szCs w:val="24"/>
          <w:lang w:eastAsia="pl-PL"/>
        </w:rPr>
        <w:t>Strony tytułowe raportu metodycznego oraz raport końcowy zostaną opatrzone w stopce: znakiem Fundusze Europejskie z napisem Fundusze Europejskie dla Śląskiego, flagą Polski z napisem Rzeczpospolita Polska, znakiem Unii Europejskiej wraz z podpisem Dofinansowane przez Unię Europejską, pionową rozdzielającą linią w kolorze czarnym, herbem Województwa Śląskiego wraz z podpisem Województwo Śląskie.</w:t>
      </w:r>
    </w:p>
    <w:p w14:paraId="4B36F1D4" w14:textId="1A2B76F4" w:rsidR="009F38A9" w:rsidRPr="009F38A9" w:rsidRDefault="00415920" w:rsidP="006F477C">
      <w:pPr>
        <w:autoSpaceDE w:val="0"/>
        <w:autoSpaceDN w:val="0"/>
        <w:spacing w:after="0" w:line="360" w:lineRule="auto"/>
        <w:rPr>
          <w:rFonts w:ascii="Arial" w:hAnsi="Arial" w:cs="Arial"/>
          <w:bCs/>
          <w:iCs/>
          <w:sz w:val="24"/>
          <w:szCs w:val="24"/>
          <w:lang w:eastAsia="pl-PL"/>
        </w:rPr>
      </w:pPr>
      <w:r>
        <w:rPr>
          <w:rFonts w:ascii="Arial" w:hAnsi="Arial" w:cs="Arial"/>
          <w:bCs/>
          <w:iCs/>
          <w:sz w:val="24"/>
          <w:szCs w:val="24"/>
          <w:lang w:eastAsia="pl-PL"/>
        </w:rPr>
        <w:t xml:space="preserve">Produkty ewaluacji </w:t>
      </w:r>
      <w:r w:rsidR="009F38A9" w:rsidRPr="00415920">
        <w:rPr>
          <w:rFonts w:ascii="Arial" w:hAnsi="Arial" w:cs="Arial"/>
          <w:bCs/>
          <w:iCs/>
          <w:sz w:val="24"/>
          <w:szCs w:val="24"/>
          <w:lang w:eastAsia="pl-PL"/>
        </w:rPr>
        <w:t>oraz współpraca z Wykonawcą, zostaną poddane ocenie z wykorzystaniem Karty oceny procesu i wyników badania ewaluacyjnego.</w:t>
      </w:r>
    </w:p>
    <w:p w14:paraId="15E84170" w14:textId="77777777" w:rsidR="009F38A9" w:rsidRPr="009F38A9" w:rsidRDefault="009F38A9" w:rsidP="006F477C">
      <w:pPr>
        <w:autoSpaceDE w:val="0"/>
        <w:autoSpaceDN w:val="0"/>
        <w:spacing w:after="0" w:line="360" w:lineRule="auto"/>
        <w:rPr>
          <w:rFonts w:ascii="Arial" w:hAnsi="Arial" w:cs="Arial"/>
          <w:bCs/>
          <w:iCs/>
          <w:sz w:val="24"/>
          <w:szCs w:val="24"/>
          <w:lang w:eastAsia="pl-PL"/>
        </w:rPr>
      </w:pPr>
      <w:r w:rsidRPr="009F38A9">
        <w:rPr>
          <w:rFonts w:ascii="Arial" w:hAnsi="Arial" w:cs="Arial"/>
          <w:bCs/>
          <w:iCs/>
          <w:sz w:val="24"/>
          <w:szCs w:val="24"/>
          <w:lang w:eastAsia="pl-PL"/>
        </w:rPr>
        <w:t>Ewaluacja będzie realizowana przez Zespół Badawczy w składzie wskazanym przez Wykonawcę, zgodnie ze złożoną ofertą. Członkowie Zespołu Badawczego powinni być dyspozycyjni na czas realizacji badania ewaluacyjnego.</w:t>
      </w:r>
    </w:p>
    <w:p w14:paraId="0A231CFD" w14:textId="77777777" w:rsidR="009F38A9" w:rsidRPr="009F38A9" w:rsidRDefault="009F38A9" w:rsidP="006F477C">
      <w:pPr>
        <w:autoSpaceDE w:val="0"/>
        <w:autoSpaceDN w:val="0"/>
        <w:spacing w:after="0" w:line="360" w:lineRule="auto"/>
        <w:rPr>
          <w:rFonts w:ascii="Arial" w:hAnsi="Arial" w:cs="Arial"/>
          <w:bCs/>
          <w:iCs/>
          <w:sz w:val="24"/>
          <w:szCs w:val="24"/>
          <w:lang w:eastAsia="pl-PL"/>
        </w:rPr>
      </w:pPr>
      <w:r w:rsidRPr="009F38A9">
        <w:rPr>
          <w:rFonts w:ascii="Arial" w:hAnsi="Arial" w:cs="Arial"/>
          <w:bCs/>
          <w:iCs/>
          <w:sz w:val="24"/>
          <w:szCs w:val="24"/>
          <w:lang w:eastAsia="pl-PL"/>
        </w:rPr>
        <w:t>Wykonawca zobowiązany jest do stałej roboczej współpracy z Zamawiającym (w tym do udziału w dwóch spotkaniach – w zależności od potrzeb) oraz niezwłocznego pisemnego powiadomienia Zamawiającego o okolicznościach dających podstawę do oceny, że jakakolwiek część Zadania nie zostanie wykonana w terminach określonych w umowie wskazując przyczyny i prawdopodobny czas opóźnienia - jeżeli w toku wykonywania Zadania Wykonawca stwierdzi zaistnienie ww. okoliczności.</w:t>
      </w:r>
    </w:p>
    <w:p w14:paraId="001BCB57" w14:textId="57D29B9F" w:rsidR="009F38A9" w:rsidRPr="009F38A9" w:rsidRDefault="009F38A9" w:rsidP="006F477C">
      <w:pPr>
        <w:autoSpaceDE w:val="0"/>
        <w:autoSpaceDN w:val="0"/>
        <w:spacing w:after="0" w:line="360" w:lineRule="auto"/>
        <w:rPr>
          <w:rFonts w:ascii="Arial" w:hAnsi="Arial" w:cs="Arial"/>
          <w:bCs/>
          <w:iCs/>
          <w:sz w:val="24"/>
          <w:szCs w:val="24"/>
          <w:lang w:eastAsia="pl-PL"/>
        </w:rPr>
      </w:pPr>
      <w:r w:rsidRPr="009F38A9">
        <w:rPr>
          <w:rFonts w:ascii="Arial" w:hAnsi="Arial" w:cs="Arial"/>
          <w:bCs/>
          <w:iCs/>
          <w:sz w:val="24"/>
          <w:szCs w:val="24"/>
          <w:lang w:eastAsia="pl-PL"/>
        </w:rPr>
        <w:t>Wykonawca będzie zobowiązany do udziału w spotkaniu rozpoczynającym badanie oraz do maksymalnie dwukrotnego zaprezentowania wyników raportu końcowego. Terminy i miejsca spotkania/prezentacji zostaną uzgodnione z Zamawiającym, przy czym zakłada się, że zostanie/zostaną przeprowadzone w ciągu roku od zakończenia badania i/lub w trakcie jego realizacji.</w:t>
      </w:r>
    </w:p>
    <w:p w14:paraId="45546946" w14:textId="6698FACD" w:rsidR="009F38A9" w:rsidRPr="009F38A9" w:rsidRDefault="009F38A9" w:rsidP="006F477C">
      <w:pPr>
        <w:pStyle w:val="Nagwek2"/>
        <w:numPr>
          <w:ilvl w:val="0"/>
          <w:numId w:val="31"/>
        </w:numPr>
        <w:spacing w:line="360" w:lineRule="auto"/>
        <w:rPr>
          <w:lang w:bidi="pl-PL"/>
        </w:rPr>
      </w:pPr>
      <w:r w:rsidRPr="009F38A9">
        <w:rPr>
          <w:lang w:bidi="pl-PL"/>
        </w:rPr>
        <w:t>Finansowanie zamówienia</w:t>
      </w:r>
    </w:p>
    <w:p w14:paraId="72BD0D3A" w14:textId="40F65EF8" w:rsidR="001E2135" w:rsidRDefault="006154F1" w:rsidP="00B145DF">
      <w:pPr>
        <w:widowControl w:val="0"/>
        <w:suppressAutoHyphens/>
        <w:spacing w:after="0" w:line="360" w:lineRule="auto"/>
        <w:jc w:val="both"/>
        <w:rPr>
          <w:rFonts w:ascii="Arial" w:hAnsi="Arial" w:cs="Arial"/>
          <w:iCs/>
          <w:sz w:val="24"/>
          <w:szCs w:val="24"/>
          <w:lang w:eastAsia="pl-PL"/>
        </w:rPr>
      </w:pPr>
      <w:r w:rsidRPr="00AF5FFC">
        <w:rPr>
          <w:rFonts w:ascii="Arial" w:hAnsi="Arial" w:cs="Arial"/>
          <w:iCs/>
          <w:sz w:val="24"/>
          <w:szCs w:val="24"/>
          <w:lang w:eastAsia="pl-PL"/>
        </w:rPr>
        <w:t xml:space="preserve">Badanie ewaluacyjne współfinasowane </w:t>
      </w:r>
      <w:r w:rsidR="001E2135">
        <w:rPr>
          <w:rFonts w:ascii="Arial" w:hAnsi="Arial" w:cs="Arial"/>
          <w:iCs/>
          <w:sz w:val="24"/>
          <w:szCs w:val="24"/>
          <w:lang w:eastAsia="pl-PL"/>
        </w:rPr>
        <w:t xml:space="preserve">w 85 % </w:t>
      </w:r>
      <w:r w:rsidRPr="00AF5FFC">
        <w:rPr>
          <w:rFonts w:ascii="Arial" w:hAnsi="Arial" w:cs="Arial"/>
          <w:iCs/>
          <w:sz w:val="24"/>
          <w:szCs w:val="24"/>
          <w:lang w:eastAsia="pl-PL"/>
        </w:rPr>
        <w:t>ze środków Funduszu na rzecz Sprawiedliwej Transformacji w ramach Priorytetu FESL.13 Fundusze Europejskie na Pomoc Techniczną FST Działanie FESL.13.01 Pomoc Techniczna FST</w:t>
      </w:r>
      <w:r w:rsidR="001E2135">
        <w:rPr>
          <w:rFonts w:ascii="Arial" w:hAnsi="Arial" w:cs="Arial"/>
          <w:iCs/>
          <w:sz w:val="24"/>
          <w:szCs w:val="24"/>
          <w:lang w:eastAsia="pl-PL"/>
        </w:rPr>
        <w:t xml:space="preserve"> </w:t>
      </w:r>
      <w:r w:rsidR="001E2135" w:rsidRPr="001E2135">
        <w:rPr>
          <w:rFonts w:ascii="Arial" w:hAnsi="Arial" w:cs="Arial"/>
          <w:iCs/>
          <w:sz w:val="24"/>
          <w:szCs w:val="24"/>
          <w:lang w:eastAsia="pl-PL"/>
        </w:rPr>
        <w:t>oraz w 15</w:t>
      </w:r>
      <w:r w:rsidR="001E2135">
        <w:rPr>
          <w:rFonts w:ascii="Arial" w:hAnsi="Arial" w:cs="Arial"/>
          <w:iCs/>
          <w:sz w:val="24"/>
          <w:szCs w:val="24"/>
          <w:lang w:eastAsia="pl-PL"/>
        </w:rPr>
        <w:t xml:space="preserve"> </w:t>
      </w:r>
      <w:r w:rsidR="001E2135" w:rsidRPr="001E2135">
        <w:rPr>
          <w:rFonts w:ascii="Arial" w:hAnsi="Arial" w:cs="Arial"/>
          <w:iCs/>
          <w:sz w:val="24"/>
          <w:szCs w:val="24"/>
          <w:lang w:eastAsia="pl-PL"/>
        </w:rPr>
        <w:t>% z wkładu budżetu województwa śląskiego.</w:t>
      </w:r>
    </w:p>
    <w:p w14:paraId="0BD6C4D5" w14:textId="4AA3388B" w:rsidR="00AF5FFC" w:rsidRPr="00AF5FFC" w:rsidRDefault="00AF5FFC" w:rsidP="00AF5FFC">
      <w:pPr>
        <w:widowControl w:val="0"/>
        <w:suppressAutoHyphens/>
        <w:spacing w:after="0" w:line="271" w:lineRule="auto"/>
        <w:jc w:val="both"/>
        <w:rPr>
          <w:rFonts w:ascii="Arial" w:hAnsi="Arial" w:cs="Arial"/>
          <w:sz w:val="24"/>
          <w:szCs w:val="24"/>
          <w:highlight w:val="yellow"/>
        </w:rPr>
      </w:pPr>
      <w:r w:rsidRPr="00AF5FFC">
        <w:rPr>
          <w:rFonts w:ascii="Arial" w:hAnsi="Arial" w:cs="Arial"/>
          <w:iCs/>
          <w:sz w:val="24"/>
          <w:szCs w:val="24"/>
          <w:lang w:eastAsia="pl-PL"/>
        </w:rPr>
        <w:t xml:space="preserve"> </w:t>
      </w:r>
    </w:p>
    <w:p w14:paraId="0266B632" w14:textId="77777777" w:rsidR="009F38A9" w:rsidRPr="009F38A9" w:rsidRDefault="009F38A9" w:rsidP="006F477C">
      <w:pPr>
        <w:autoSpaceDE w:val="0"/>
        <w:autoSpaceDN w:val="0"/>
        <w:spacing w:after="0" w:line="360" w:lineRule="auto"/>
        <w:rPr>
          <w:rFonts w:ascii="Arial" w:hAnsi="Arial" w:cs="Arial"/>
          <w:sz w:val="24"/>
          <w:szCs w:val="24"/>
          <w:lang w:eastAsia="pl-PL"/>
        </w:rPr>
      </w:pPr>
    </w:p>
    <w:p w14:paraId="39685449" w14:textId="77777777" w:rsidR="009F38A9" w:rsidRPr="009F38A9" w:rsidRDefault="009F38A9" w:rsidP="006F477C">
      <w:pPr>
        <w:autoSpaceDE w:val="0"/>
        <w:autoSpaceDN w:val="0"/>
        <w:spacing w:after="0" w:line="360" w:lineRule="auto"/>
        <w:jc w:val="both"/>
        <w:rPr>
          <w:rFonts w:ascii="Arial" w:hAnsi="Arial" w:cs="Arial"/>
          <w:sz w:val="24"/>
          <w:szCs w:val="24"/>
          <w:lang w:eastAsia="pl-PL"/>
        </w:rPr>
      </w:pPr>
    </w:p>
    <w:p w14:paraId="3818BD85" w14:textId="1BA229EC" w:rsidR="00BB30D1" w:rsidRDefault="00BB30D1" w:rsidP="006F477C">
      <w:pPr>
        <w:autoSpaceDE w:val="0"/>
        <w:autoSpaceDN w:val="0"/>
        <w:spacing w:after="0" w:line="360" w:lineRule="auto"/>
        <w:jc w:val="both"/>
        <w:rPr>
          <w:rFonts w:ascii="Arial" w:hAnsi="Arial" w:cs="Arial"/>
          <w:sz w:val="24"/>
          <w:szCs w:val="24"/>
          <w:lang w:eastAsia="pl-PL"/>
        </w:rPr>
      </w:pPr>
    </w:p>
    <w:p w14:paraId="372F0905" w14:textId="7B9D2683" w:rsidR="00BB30D1" w:rsidRDefault="00BB30D1" w:rsidP="00BB30D1">
      <w:pPr>
        <w:rPr>
          <w:rFonts w:ascii="Arial" w:hAnsi="Arial" w:cs="Arial"/>
          <w:sz w:val="24"/>
          <w:szCs w:val="24"/>
          <w:lang w:eastAsia="pl-PL"/>
        </w:rPr>
      </w:pPr>
    </w:p>
    <w:p w14:paraId="56DB5A49" w14:textId="48F085CA" w:rsidR="00262DDA" w:rsidRPr="00BB30D1" w:rsidRDefault="00BB30D1" w:rsidP="00455085">
      <w:pPr>
        <w:tabs>
          <w:tab w:val="left" w:pos="2272"/>
        </w:tabs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ab/>
      </w:r>
    </w:p>
    <w:sectPr w:rsidR="00262DDA" w:rsidRPr="00BB30D1" w:rsidSect="009C7307">
      <w:footerReference w:type="default" r:id="rId18"/>
      <w:footerReference w:type="first" r:id="rId19"/>
      <w:pgSz w:w="11906" w:h="16838"/>
      <w:pgMar w:top="1418" w:right="1418" w:bottom="1418" w:left="1418" w:header="709" w:footer="709" w:gutter="0"/>
      <w:cols w:space="708"/>
      <w:titlePg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22BE54" w16cex:dateUtc="2023-12-12T10:11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4104FD" w14:textId="77777777" w:rsidR="004D0066" w:rsidRDefault="004D0066" w:rsidP="00262DDA">
      <w:pPr>
        <w:spacing w:after="0" w:line="240" w:lineRule="auto"/>
      </w:pPr>
      <w:r>
        <w:separator/>
      </w:r>
    </w:p>
  </w:endnote>
  <w:endnote w:type="continuationSeparator" w:id="0">
    <w:p w14:paraId="2984CC5D" w14:textId="77777777" w:rsidR="004D0066" w:rsidRDefault="004D0066" w:rsidP="00262DDA">
      <w:pPr>
        <w:spacing w:after="0" w:line="240" w:lineRule="auto"/>
      </w:pPr>
      <w:r>
        <w:continuationSeparator/>
      </w:r>
    </w:p>
  </w:endnote>
  <w:endnote w:type="continuationNotice" w:id="1">
    <w:p w14:paraId="407CF783" w14:textId="77777777" w:rsidR="004D0066" w:rsidRDefault="004D006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AC103A" w14:textId="77777777" w:rsidR="007D1207" w:rsidRDefault="007D120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146929"/>
      <w:docPartObj>
        <w:docPartGallery w:val="Page Numbers (Bottom of Page)"/>
        <w:docPartUnique/>
      </w:docPartObj>
    </w:sdtPr>
    <w:sdtEndPr/>
    <w:sdtContent>
      <w:p w14:paraId="39BCCDB1" w14:textId="1ADA4B36" w:rsidR="009F38A9" w:rsidRDefault="009F38A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3221">
          <w:rPr>
            <w:noProof/>
          </w:rPr>
          <w:t>15</w:t>
        </w:r>
        <w:r>
          <w:fldChar w:fldCharType="end"/>
        </w:r>
      </w:p>
    </w:sdtContent>
  </w:sdt>
  <w:p w14:paraId="1B2BCD4E" w14:textId="497654AB" w:rsidR="009F38A9" w:rsidRDefault="009F38A9" w:rsidP="00704E18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95228789"/>
      <w:docPartObj>
        <w:docPartGallery w:val="Page Numbers (Bottom of Page)"/>
        <w:docPartUnique/>
      </w:docPartObj>
    </w:sdtPr>
    <w:sdtEndPr/>
    <w:sdtContent>
      <w:p w14:paraId="30F8436A" w14:textId="00417A3E" w:rsidR="009F38A9" w:rsidRDefault="009F38A9" w:rsidP="002B564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3221">
          <w:rPr>
            <w:noProof/>
          </w:rPr>
          <w:t>1</w:t>
        </w:r>
        <w:r>
          <w:fldChar w:fldCharType="end"/>
        </w:r>
        <w:r>
          <w:rPr>
            <w:noProof/>
            <w:lang w:eastAsia="pl-PL"/>
          </w:rPr>
          <w:drawing>
            <wp:inline distT="0" distB="0" distL="0" distR="0" wp14:anchorId="7FBA34A2" wp14:editId="258216C0">
              <wp:extent cx="5753100" cy="419100"/>
              <wp:effectExtent l="0" t="0" r="0" b="0"/>
              <wp:docPr id="3" name="Obraz 3" descr="Wersja pełnokolorowa: Logo Funduszy Europejskich i napis Fundusze Europejskie dla Śląskiego, barwy Rzeczpospolitej z dopiskiem Rzeczpospolita Polska, napis Dofinansowane przez Unię Europejską, flaga UE, pionowa kreska, znak Województwa Śląskiego" title="Zestaw logotypów dla FE SL 2021-2027- poziom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1" descr="C:\Users\wnuki\AppData\Local\Microsoft\Windows\INetCache\Content.Word\Fundusze Europejskie dla Śląskiego 2021-2027 kolor poziom.png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53100" cy="419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66066018"/>
      <w:docPartObj>
        <w:docPartGallery w:val="Page Numbers (Bottom of Page)"/>
        <w:docPartUnique/>
      </w:docPartObj>
    </w:sdtPr>
    <w:sdtEndPr/>
    <w:sdtContent>
      <w:p w14:paraId="49AE0BD2" w14:textId="3C3DFCB4" w:rsidR="00EE5D78" w:rsidRDefault="00EE5D7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3221">
          <w:rPr>
            <w:noProof/>
          </w:rPr>
          <w:t>17</w:t>
        </w:r>
        <w:r>
          <w:fldChar w:fldCharType="end"/>
        </w:r>
      </w:p>
    </w:sdtContent>
  </w:sdt>
  <w:p w14:paraId="35085447" w14:textId="77777777" w:rsidR="00EE5D78" w:rsidRDefault="00EE5D78">
    <w:pPr>
      <w:pStyle w:val="Stopka"/>
    </w:pPr>
  </w:p>
  <w:p w14:paraId="79C1EA75" w14:textId="77777777" w:rsidR="004106E6" w:rsidRDefault="004106E6"/>
  <w:p w14:paraId="67BEB3CD" w14:textId="77777777" w:rsidR="004106E6" w:rsidRDefault="004106E6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6DFC31" w14:textId="500F2DD1" w:rsidR="0003785C" w:rsidRDefault="007857C5">
    <w:pPr>
      <w:pStyle w:val="Stopka"/>
    </w:pPr>
    <w:r w:rsidRPr="00ED64AD">
      <w:rPr>
        <w:noProof/>
        <w:lang w:eastAsia="pl-PL"/>
      </w:rPr>
      <w:drawing>
        <wp:inline distT="0" distB="0" distL="0" distR="0" wp14:anchorId="382B3187" wp14:editId="5108811E">
          <wp:extent cx="5754370" cy="4191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437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2E430C" w14:textId="77777777" w:rsidR="004D0066" w:rsidRDefault="004D0066" w:rsidP="00262DDA">
      <w:pPr>
        <w:spacing w:after="0" w:line="240" w:lineRule="auto"/>
      </w:pPr>
      <w:r>
        <w:separator/>
      </w:r>
    </w:p>
  </w:footnote>
  <w:footnote w:type="continuationSeparator" w:id="0">
    <w:p w14:paraId="67D416A3" w14:textId="77777777" w:rsidR="004D0066" w:rsidRDefault="004D0066" w:rsidP="00262DDA">
      <w:pPr>
        <w:spacing w:after="0" w:line="240" w:lineRule="auto"/>
      </w:pPr>
      <w:r>
        <w:continuationSeparator/>
      </w:r>
    </w:p>
  </w:footnote>
  <w:footnote w:type="continuationNotice" w:id="1">
    <w:p w14:paraId="09397E76" w14:textId="77777777" w:rsidR="004D0066" w:rsidRDefault="004D0066">
      <w:pPr>
        <w:spacing w:after="0" w:line="240" w:lineRule="auto"/>
      </w:pPr>
    </w:p>
  </w:footnote>
  <w:footnote w:id="2">
    <w:p w14:paraId="0F2E1039" w14:textId="77777777" w:rsidR="00E305CA" w:rsidRPr="00E305CA" w:rsidRDefault="00E305CA" w:rsidP="00E305CA">
      <w:pPr>
        <w:pStyle w:val="Tekstprzypisudolnego"/>
        <w:spacing w:line="276" w:lineRule="auto"/>
        <w:rPr>
          <w:rFonts w:ascii="Arial" w:hAnsi="Arial" w:cs="Arial"/>
          <w:sz w:val="24"/>
          <w:szCs w:val="24"/>
        </w:rPr>
      </w:pPr>
      <w:r w:rsidRPr="00E305CA">
        <w:rPr>
          <w:rStyle w:val="Odwoanieprzypisudolnego"/>
          <w:rFonts w:ascii="Arial" w:hAnsi="Arial" w:cs="Arial"/>
          <w:sz w:val="24"/>
          <w:szCs w:val="24"/>
        </w:rPr>
        <w:footnoteRef/>
      </w:r>
      <w:r w:rsidRPr="00E305CA">
        <w:rPr>
          <w:rFonts w:ascii="Arial" w:hAnsi="Arial" w:cs="Arial"/>
          <w:sz w:val="24"/>
          <w:szCs w:val="24"/>
        </w:rPr>
        <w:t xml:space="preserve"> Eurostat, </w:t>
      </w:r>
      <w:hyperlink r:id="rId1" w:history="1">
        <w:r w:rsidRPr="00E305CA">
          <w:rPr>
            <w:rStyle w:val="Hipercze"/>
            <w:rFonts w:ascii="Arial" w:hAnsi="Arial" w:cs="Arial"/>
            <w:sz w:val="24"/>
            <w:szCs w:val="24"/>
          </w:rPr>
          <w:t>https://ec.europa.eu/eurostat/databrowser/view/proj_19np/default/table?lang=en</w:t>
        </w:r>
      </w:hyperlink>
      <w:r w:rsidRPr="00E305CA">
        <w:rPr>
          <w:rFonts w:ascii="Arial" w:hAnsi="Arial" w:cs="Arial"/>
          <w:sz w:val="24"/>
          <w:szCs w:val="24"/>
        </w:rPr>
        <w:t xml:space="preserve">  dostęp 28.06.2023.</w:t>
      </w:r>
    </w:p>
  </w:footnote>
  <w:footnote w:id="3">
    <w:p w14:paraId="7531245C" w14:textId="77777777" w:rsidR="00E305CA" w:rsidRPr="00E305CA" w:rsidRDefault="00E305CA" w:rsidP="00E305CA">
      <w:pPr>
        <w:pStyle w:val="Tekstprzypisudolnego"/>
        <w:spacing w:line="276" w:lineRule="auto"/>
        <w:rPr>
          <w:rFonts w:ascii="Arial" w:hAnsi="Arial" w:cs="Arial"/>
          <w:sz w:val="24"/>
          <w:szCs w:val="24"/>
        </w:rPr>
      </w:pPr>
      <w:r w:rsidRPr="00E305CA">
        <w:rPr>
          <w:rStyle w:val="Odwoanieprzypisudolnego"/>
          <w:rFonts w:ascii="Arial" w:hAnsi="Arial" w:cs="Arial"/>
          <w:sz w:val="24"/>
          <w:szCs w:val="24"/>
        </w:rPr>
        <w:footnoteRef/>
      </w:r>
      <w:r w:rsidRPr="00E305CA">
        <w:rPr>
          <w:rFonts w:ascii="Arial" w:hAnsi="Arial" w:cs="Arial"/>
          <w:sz w:val="24"/>
          <w:szCs w:val="24"/>
        </w:rPr>
        <w:t xml:space="preserve"> Według Eurostat wiek produkcyjny obejmuje lata 18–64 dla mężczyzn i lata 18-59 dla kobiet.  </w:t>
      </w:r>
    </w:p>
  </w:footnote>
  <w:footnote w:id="4">
    <w:p w14:paraId="794CCC76" w14:textId="77777777" w:rsidR="00E305CA" w:rsidRPr="00E305CA" w:rsidRDefault="00E305CA" w:rsidP="00E305CA">
      <w:pPr>
        <w:pStyle w:val="Tekstprzypisudolnego"/>
        <w:spacing w:line="276" w:lineRule="auto"/>
        <w:rPr>
          <w:rFonts w:ascii="Arial" w:hAnsi="Arial" w:cs="Arial"/>
          <w:sz w:val="24"/>
          <w:szCs w:val="24"/>
        </w:rPr>
      </w:pPr>
      <w:r w:rsidRPr="00E305CA">
        <w:rPr>
          <w:rStyle w:val="Odwoanieprzypisudolnego"/>
          <w:rFonts w:ascii="Arial" w:hAnsi="Arial" w:cs="Arial"/>
          <w:sz w:val="24"/>
          <w:szCs w:val="24"/>
        </w:rPr>
        <w:footnoteRef/>
      </w:r>
      <w:r w:rsidRPr="00E305CA">
        <w:rPr>
          <w:rFonts w:ascii="Arial" w:hAnsi="Arial" w:cs="Arial"/>
          <w:sz w:val="24"/>
          <w:szCs w:val="24"/>
        </w:rPr>
        <w:t xml:space="preserve"> Lewandowski P., Rutkowski J. (2017), Starzenie się ludności, rynek pracy i finanse publiczne w Polsce, wyd. Przedstawicielstwo Komisji Europejskiej w Polsce, Warszawa.; Jamka B. (2009), Zarządzanie wiekiem 50+ jako wyzwanie współczesnych przedsiębiorstw, [w]: B. Jamka, S. Konarski (red.) Zarządzanie zasobami ludzkimi a zdolności adaptacyjne przedsiębiorstw. Trudne obszary, Oficyna Wydawnicza SGH, Warszawa.</w:t>
      </w:r>
    </w:p>
  </w:footnote>
  <w:footnote w:id="5">
    <w:p w14:paraId="124CD291" w14:textId="77777777" w:rsidR="00E305CA" w:rsidRPr="00E305CA" w:rsidRDefault="00E305CA" w:rsidP="00E305CA">
      <w:pPr>
        <w:pStyle w:val="Tekstprzypisudolnego"/>
        <w:spacing w:line="276" w:lineRule="auto"/>
        <w:rPr>
          <w:rFonts w:ascii="Arial" w:hAnsi="Arial" w:cs="Arial"/>
          <w:sz w:val="24"/>
          <w:szCs w:val="24"/>
        </w:rPr>
      </w:pPr>
      <w:r w:rsidRPr="00E305CA">
        <w:rPr>
          <w:rStyle w:val="Odwoanieprzypisudolnego"/>
          <w:rFonts w:ascii="Arial" w:hAnsi="Arial" w:cs="Arial"/>
          <w:sz w:val="24"/>
          <w:szCs w:val="24"/>
        </w:rPr>
        <w:footnoteRef/>
      </w:r>
      <w:r w:rsidRPr="00E305CA">
        <w:rPr>
          <w:rFonts w:ascii="Arial" w:hAnsi="Arial" w:cs="Arial"/>
          <w:sz w:val="24"/>
          <w:szCs w:val="24"/>
        </w:rPr>
        <w:t xml:space="preserve"> Prognozowane zmiany na rynku pracy. Przegląd scenariuszy. PARP</w:t>
      </w:r>
    </w:p>
  </w:footnote>
  <w:footnote w:id="6">
    <w:p w14:paraId="2836B65B" w14:textId="77777777" w:rsidR="00E305CA" w:rsidRPr="00E305CA" w:rsidRDefault="00E305CA" w:rsidP="00E305CA">
      <w:pPr>
        <w:pStyle w:val="Tekstprzypisudolnego"/>
        <w:spacing w:line="276" w:lineRule="auto"/>
        <w:rPr>
          <w:rFonts w:ascii="Arial" w:hAnsi="Arial" w:cs="Arial"/>
          <w:sz w:val="24"/>
          <w:szCs w:val="24"/>
        </w:rPr>
      </w:pPr>
      <w:r w:rsidRPr="00E305CA">
        <w:rPr>
          <w:rStyle w:val="Odwoanieprzypisudolnego"/>
          <w:rFonts w:ascii="Arial" w:hAnsi="Arial" w:cs="Arial"/>
          <w:sz w:val="24"/>
          <w:szCs w:val="24"/>
        </w:rPr>
        <w:footnoteRef/>
      </w:r>
      <w:r w:rsidRPr="00E305CA">
        <w:rPr>
          <w:rFonts w:ascii="Arial" w:hAnsi="Arial" w:cs="Arial"/>
          <w:sz w:val="24"/>
          <w:szCs w:val="24"/>
        </w:rPr>
        <w:t xml:space="preserve">  </w:t>
      </w:r>
      <w:hyperlink r:id="rId2" w:anchor="/wyszukaj-wskaznik/587 - dostęp 16.08.2023" w:history="1">
        <w:r w:rsidRPr="00E305CA">
          <w:rPr>
            <w:rStyle w:val="Hipercze"/>
            <w:rFonts w:ascii="Arial" w:hAnsi="Arial" w:cs="Arial"/>
            <w:sz w:val="24"/>
            <w:szCs w:val="24"/>
          </w:rPr>
          <w:t>https://strateg.stat.gov.pl/#/wyszukaj-wskaznik/587 - dostęp 16.08.2023</w:t>
        </w:r>
      </w:hyperlink>
      <w:r w:rsidRPr="00E305CA">
        <w:rPr>
          <w:rFonts w:ascii="Arial" w:hAnsi="Arial" w:cs="Arial"/>
          <w:sz w:val="24"/>
          <w:szCs w:val="24"/>
        </w:rPr>
        <w:t xml:space="preserve"> r.</w:t>
      </w:r>
    </w:p>
  </w:footnote>
  <w:footnote w:id="7">
    <w:p w14:paraId="55FE84F1" w14:textId="77777777" w:rsidR="00E305CA" w:rsidRDefault="00E305CA" w:rsidP="00E305CA">
      <w:pPr>
        <w:pStyle w:val="Tekstprzypisudolnego"/>
        <w:spacing w:line="276" w:lineRule="auto"/>
      </w:pPr>
      <w:r w:rsidRPr="00E305CA">
        <w:rPr>
          <w:rStyle w:val="Odwoanieprzypisudolnego"/>
          <w:rFonts w:ascii="Arial" w:hAnsi="Arial" w:cs="Arial"/>
          <w:sz w:val="24"/>
          <w:szCs w:val="24"/>
        </w:rPr>
        <w:footnoteRef/>
      </w:r>
      <w:r w:rsidRPr="00E305CA">
        <w:rPr>
          <w:rFonts w:ascii="Arial" w:hAnsi="Arial" w:cs="Arial"/>
          <w:sz w:val="24"/>
          <w:szCs w:val="24"/>
        </w:rPr>
        <w:t xml:space="preserve"> SZOP FE SL: Usługi rozwojowe muszą odbywać się poza miejscem pracy uczestników, a nabór na usługę musi być otwarty dla wszystkich zainteresowanych. Usługi rozwojowe nie mogą dotyczyć obowiązkowych szkoleń wynikających z przepisów prawa.</w:t>
      </w:r>
    </w:p>
  </w:footnote>
  <w:footnote w:id="8">
    <w:p w14:paraId="48E0B424" w14:textId="77777777" w:rsidR="003C562C" w:rsidRPr="003C562C" w:rsidRDefault="003C562C" w:rsidP="007A7A08">
      <w:pPr>
        <w:pStyle w:val="Tekstprzypisudolnego"/>
        <w:spacing w:line="276" w:lineRule="auto"/>
        <w:rPr>
          <w:rFonts w:ascii="Arial" w:hAnsi="Arial" w:cs="Arial"/>
          <w:sz w:val="24"/>
          <w:szCs w:val="24"/>
        </w:rPr>
      </w:pPr>
      <w:r w:rsidRPr="003C562C">
        <w:rPr>
          <w:rStyle w:val="Odwoanieprzypisudolnego"/>
          <w:rFonts w:ascii="Arial" w:hAnsi="Arial" w:cs="Arial"/>
          <w:sz w:val="24"/>
          <w:szCs w:val="24"/>
        </w:rPr>
        <w:footnoteRef/>
      </w:r>
      <w:r w:rsidRPr="003C562C">
        <w:rPr>
          <w:rFonts w:ascii="Arial" w:hAnsi="Arial" w:cs="Arial"/>
          <w:sz w:val="24"/>
          <w:szCs w:val="24"/>
        </w:rPr>
        <w:t xml:space="preserve"> Rozporządzenie MFiPR w sprawie rejestru podmiotów świadczących usługi rozwojowe § 3. Do rejestru wpisuje się podmioty świadczące następujące rodzaje usług rozwojowych:</w:t>
      </w:r>
    </w:p>
    <w:p w14:paraId="6F6B92A8" w14:textId="77777777" w:rsidR="003C562C" w:rsidRPr="003C562C" w:rsidRDefault="003C562C" w:rsidP="007A7A08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3C562C">
        <w:rPr>
          <w:rFonts w:ascii="Arial" w:hAnsi="Arial" w:cs="Arial"/>
          <w:sz w:val="24"/>
          <w:szCs w:val="24"/>
        </w:rPr>
        <w:t>1) usługi doradcze, mające na celu nabycie, utrzymanie lub wzrost kompetencji usługobiorcy lub pozwalające na jego rozwój;</w:t>
      </w:r>
    </w:p>
    <w:p w14:paraId="254F7516" w14:textId="0CE61F1C" w:rsidR="003C562C" w:rsidRPr="003C562C" w:rsidRDefault="003C562C" w:rsidP="007A7A08">
      <w:pPr>
        <w:pStyle w:val="Tekstprzypisudolnego"/>
        <w:spacing w:line="276" w:lineRule="auto"/>
        <w:rPr>
          <w:lang w:val="pl-PL"/>
        </w:rPr>
      </w:pPr>
      <w:r w:rsidRPr="003C562C">
        <w:rPr>
          <w:rFonts w:ascii="Arial" w:hAnsi="Arial" w:cs="Arial"/>
          <w:sz w:val="24"/>
          <w:szCs w:val="24"/>
          <w:lang w:val="pl-PL" w:eastAsia="en-US"/>
        </w:rPr>
        <w:t>2) usługi szkoleniowe, mające na celu nabycie, potwierdzenie lub wzrost kompetencji usługobiorcy, w tym przygotowujące do uzyskania kwalifikacji lub umożliwiające potwierdzenie kwalifikacji, lub pozwalające na jego rozwój.</w:t>
      </w:r>
    </w:p>
  </w:footnote>
  <w:footnote w:id="9">
    <w:p w14:paraId="1F3EAF93" w14:textId="5CEEA6E3" w:rsidR="007A7A08" w:rsidRPr="007A7A08" w:rsidRDefault="007A7A08" w:rsidP="007A7A08">
      <w:pPr>
        <w:pStyle w:val="Tekstprzypisudolnego"/>
        <w:spacing w:line="276" w:lineRule="auto"/>
        <w:rPr>
          <w:rFonts w:ascii="Arial" w:hAnsi="Arial" w:cs="Arial"/>
          <w:sz w:val="24"/>
          <w:szCs w:val="24"/>
          <w:lang w:val="pl-PL"/>
        </w:rPr>
      </w:pPr>
      <w:r w:rsidRPr="007A7A08">
        <w:rPr>
          <w:rStyle w:val="Odwoanieprzypisudolnego"/>
          <w:rFonts w:ascii="Arial" w:hAnsi="Arial" w:cs="Arial"/>
          <w:sz w:val="24"/>
          <w:szCs w:val="24"/>
        </w:rPr>
        <w:footnoteRef/>
      </w:r>
      <w:r w:rsidRPr="007A7A08">
        <w:rPr>
          <w:rFonts w:ascii="Arial" w:hAnsi="Arial" w:cs="Arial"/>
          <w:sz w:val="24"/>
          <w:szCs w:val="24"/>
        </w:rPr>
        <w:t xml:space="preserve"> Art. 2 pkt 8 ustawy z dnia 22 grudnia 2015 r. o Zintegrowanym Systemie Kwalifikacji (Dz. U. z 2020 r. poz. 226) - kwalifikacja - zestaw efektów uczenia się w zakresie wiedzy, umiejętności oraz kompetencji społecznych, nabytych w edukacji formalnej, edukacji pozaformalnej lub poprzez uczenie się nieformalne, zgodnych z ustalonymi dla danej kwalifikacji wymaganiami, których osiągnięcie zostało sprawdzone w walidacji oraz formalnie potwierdzone przez uprawniony podmiot certyfikujący.</w:t>
      </w:r>
    </w:p>
  </w:footnote>
  <w:footnote w:id="10">
    <w:p w14:paraId="2A971348" w14:textId="72EF327B" w:rsidR="007A7A08" w:rsidRPr="007A7A08" w:rsidRDefault="007A7A08" w:rsidP="007A7A08">
      <w:pPr>
        <w:pStyle w:val="Tekstprzypisudolnego"/>
        <w:spacing w:line="276" w:lineRule="auto"/>
        <w:rPr>
          <w:rFonts w:ascii="Arial" w:hAnsi="Arial" w:cs="Arial"/>
          <w:sz w:val="24"/>
          <w:szCs w:val="24"/>
          <w:lang w:val="pl-PL"/>
        </w:rPr>
      </w:pPr>
      <w:r w:rsidRPr="007A7A08">
        <w:rPr>
          <w:rStyle w:val="Odwoanieprzypisudolnego"/>
          <w:rFonts w:ascii="Arial" w:hAnsi="Arial" w:cs="Arial"/>
          <w:sz w:val="24"/>
          <w:szCs w:val="24"/>
        </w:rPr>
        <w:footnoteRef/>
      </w:r>
      <w:r w:rsidRPr="007A7A08">
        <w:rPr>
          <w:rFonts w:ascii="Arial" w:hAnsi="Arial" w:cs="Arial"/>
          <w:sz w:val="24"/>
          <w:szCs w:val="24"/>
        </w:rPr>
        <w:t xml:space="preserve"> Działanie 6.6 Kształcenie osób dorosłych – EFS+ wdrażane przez WUP w priorytecie FESL.6 Fundusze Europejskie dla edukacji (ESO4.7 - Wspieranie uczenia się przez całe życie, w szczególności elastycznych możliwości podnoszenia i zmiany kwalifikacji dla wszystkich, z uwzględnieniem umiejętności w zakresie przedsiębiorczości i kompetencji cyfrowych, lepsze przewidywanie zmian i zapotrzebowania na nowe umiejętności na podstawie potrzeb rynku pracy, ułatwianie zmian ścieżki kariery zawodowej i wspieranie mobilności zawodowej (EFS+).</w:t>
      </w:r>
    </w:p>
  </w:footnote>
  <w:footnote w:id="11">
    <w:p w14:paraId="32F76DA8" w14:textId="5549BEE0" w:rsidR="007A7A08" w:rsidRPr="007A7A08" w:rsidRDefault="007A7A08" w:rsidP="007A7A08">
      <w:pPr>
        <w:pStyle w:val="Tekstprzypisudolnego"/>
        <w:spacing w:line="276" w:lineRule="auto"/>
        <w:rPr>
          <w:lang w:val="pl-PL"/>
        </w:rPr>
      </w:pPr>
      <w:r w:rsidRPr="007A7A08">
        <w:rPr>
          <w:rStyle w:val="Odwoanieprzypisudolnego"/>
          <w:rFonts w:ascii="Arial" w:hAnsi="Arial" w:cs="Arial"/>
          <w:sz w:val="24"/>
          <w:szCs w:val="24"/>
        </w:rPr>
        <w:footnoteRef/>
      </w:r>
      <w:r w:rsidRPr="007A7A08">
        <w:rPr>
          <w:rFonts w:ascii="Arial" w:hAnsi="Arial" w:cs="Arial"/>
          <w:sz w:val="24"/>
          <w:szCs w:val="24"/>
        </w:rPr>
        <w:t xml:space="preserve"> Działanie10.17 Kształcenie osób dorosłych FST wdrażane przez WUP w priorytecie FESL.10 Fundusze Europejskie na transformację (FST.CP6.I - Umożliwienie regionom i ludności łagodzenia wpływających na społeczeństwo, zatrudnienie, gospodarkę i środowisko skutków transformacji w kierunku osiągnięcia celów Unii na rok 2030 w dziedzinie energii i klimatu oraz w kierunku neutralnej dla klimatu gospodarki Unii do roku 2050 w oparciu o porozumienie paryskie.)</w:t>
      </w:r>
    </w:p>
  </w:footnote>
  <w:footnote w:id="12">
    <w:p w14:paraId="26BAFCB8" w14:textId="77777777" w:rsidR="003A6DDD" w:rsidRPr="009346C6" w:rsidRDefault="003A6DDD" w:rsidP="009346C6">
      <w:pPr>
        <w:pStyle w:val="Tekstprzypisudolnego"/>
        <w:spacing w:line="276" w:lineRule="auto"/>
        <w:rPr>
          <w:rFonts w:ascii="Arial" w:hAnsi="Arial" w:cs="Arial"/>
          <w:sz w:val="24"/>
        </w:rPr>
      </w:pPr>
      <w:r w:rsidRPr="009346C6">
        <w:rPr>
          <w:rStyle w:val="Odwoanieprzypisudolnego"/>
          <w:rFonts w:ascii="Arial" w:hAnsi="Arial" w:cs="Arial"/>
          <w:sz w:val="24"/>
        </w:rPr>
        <w:footnoteRef/>
      </w:r>
      <w:r w:rsidRPr="009346C6">
        <w:rPr>
          <w:rFonts w:ascii="Arial" w:hAnsi="Arial" w:cs="Arial"/>
          <w:sz w:val="24"/>
        </w:rPr>
        <w:t xml:space="preserve"> Zgodnie z Ustawą z dnia 22 grudnia 2015 r. o Zintegrowanym Systemie Kwalifikacji. Zintegrowany System Kwalifikacji – wyodrębniona część Krajowego Systemu Kwalifikacji, w której obowiązują określone w ustawie standardy opisywania kwalifikacji oraz przypisywania poziomu Polskiej Ramy Kwalifikacji do kwalifikacji, zasady włączania kwalifikacji do Zintegrowanego Systemu Kwalifikacji i ich ewidencjonowania w Zintegrowanym Rejestrze Kwalifikacji, a także zasady i standardy certyfikowania kwalifikacji oraz zapewniania jakości nadawania kwalifikacji.  </w:t>
      </w:r>
    </w:p>
  </w:footnote>
  <w:footnote w:id="13">
    <w:p w14:paraId="6E7DEB58" w14:textId="77777777" w:rsidR="003A6DDD" w:rsidRDefault="003A6DDD" w:rsidP="009346C6">
      <w:pPr>
        <w:pStyle w:val="Tekstprzypisudolnego"/>
        <w:spacing w:line="276" w:lineRule="auto"/>
      </w:pPr>
      <w:r w:rsidRPr="009346C6">
        <w:rPr>
          <w:rStyle w:val="Odwoanieprzypisudolnego"/>
          <w:rFonts w:ascii="Arial" w:hAnsi="Arial" w:cs="Arial"/>
          <w:sz w:val="24"/>
        </w:rPr>
        <w:footnoteRef/>
      </w:r>
      <w:r w:rsidRPr="009346C6">
        <w:rPr>
          <w:rFonts w:ascii="Arial" w:hAnsi="Arial" w:cs="Arial"/>
          <w:sz w:val="24"/>
        </w:rPr>
        <w:t xml:space="preserve"> M.in. pod kątem studiów podyplomowych i szkoleń dla kadr medycznych.</w:t>
      </w:r>
    </w:p>
  </w:footnote>
  <w:footnote w:id="14">
    <w:p w14:paraId="0CDD8F69" w14:textId="77777777" w:rsidR="00CD7934" w:rsidRPr="00A630C5" w:rsidRDefault="00CD7934" w:rsidP="00A630C5">
      <w:pPr>
        <w:pStyle w:val="Tekstprzypisudolnego"/>
        <w:spacing w:line="276" w:lineRule="auto"/>
        <w:rPr>
          <w:rFonts w:ascii="Arial" w:hAnsi="Arial" w:cs="Arial"/>
          <w:sz w:val="24"/>
          <w:szCs w:val="24"/>
        </w:rPr>
      </w:pPr>
      <w:r w:rsidRPr="00A630C5">
        <w:rPr>
          <w:rStyle w:val="Odwoanieprzypisudolnego"/>
          <w:rFonts w:ascii="Arial" w:hAnsi="Arial" w:cs="Arial"/>
          <w:sz w:val="24"/>
          <w:szCs w:val="24"/>
        </w:rPr>
        <w:footnoteRef/>
      </w:r>
      <w:r w:rsidRPr="00A630C5">
        <w:rPr>
          <w:rFonts w:ascii="Arial" w:hAnsi="Arial" w:cs="Arial"/>
          <w:sz w:val="24"/>
          <w:szCs w:val="24"/>
        </w:rPr>
        <w:t xml:space="preserve"> Triangulacja metod rozumiana jako wykorzystanie różnych metod gromadzenia danych.</w:t>
      </w:r>
    </w:p>
  </w:footnote>
  <w:footnote w:id="15">
    <w:p w14:paraId="1FC142B1" w14:textId="77777777" w:rsidR="000A0594" w:rsidRPr="008062A1" w:rsidRDefault="000A0594" w:rsidP="008062A1">
      <w:pPr>
        <w:pStyle w:val="Tekstprzypisudolnego"/>
        <w:spacing w:line="276" w:lineRule="auto"/>
        <w:rPr>
          <w:rFonts w:ascii="Arial" w:hAnsi="Arial" w:cs="Arial"/>
          <w:sz w:val="24"/>
          <w:szCs w:val="24"/>
        </w:rPr>
      </w:pPr>
      <w:r w:rsidRPr="008062A1">
        <w:rPr>
          <w:rStyle w:val="Odwoanieprzypisudolnego"/>
          <w:rFonts w:ascii="Arial" w:hAnsi="Arial" w:cs="Arial"/>
          <w:sz w:val="24"/>
          <w:szCs w:val="24"/>
        </w:rPr>
        <w:footnoteRef/>
      </w:r>
      <w:r w:rsidRPr="008062A1">
        <w:rPr>
          <w:rFonts w:ascii="Arial" w:hAnsi="Arial" w:cs="Arial"/>
          <w:sz w:val="24"/>
          <w:szCs w:val="24"/>
        </w:rPr>
        <w:t xml:space="preserve"> Lista operatorów - https://rpo.wup-katowice.pl/czytaj/gdzie_sie_zglosic_by_skorzystac_z_dofinansowania</w:t>
      </w:r>
    </w:p>
  </w:footnote>
  <w:footnote w:id="16">
    <w:p w14:paraId="54284AB4" w14:textId="77777777" w:rsidR="000A0594" w:rsidRDefault="000A0594" w:rsidP="008062A1">
      <w:pPr>
        <w:pStyle w:val="Tekstprzypisudolnego"/>
        <w:spacing w:line="276" w:lineRule="auto"/>
      </w:pPr>
      <w:r w:rsidRPr="008062A1">
        <w:rPr>
          <w:rStyle w:val="Odwoanieprzypisudolnego"/>
          <w:rFonts w:ascii="Arial" w:hAnsi="Arial" w:cs="Arial"/>
          <w:sz w:val="24"/>
          <w:szCs w:val="24"/>
        </w:rPr>
        <w:footnoteRef/>
      </w:r>
      <w:r w:rsidRPr="008062A1">
        <w:rPr>
          <w:rFonts w:ascii="Arial" w:hAnsi="Arial" w:cs="Arial"/>
          <w:sz w:val="24"/>
          <w:szCs w:val="24"/>
        </w:rPr>
        <w:t xml:space="preserve"> Planowane jest wyłonienie ok. 10 operatorów PSF.</w:t>
      </w:r>
      <w:r>
        <w:t xml:space="preserve"> </w:t>
      </w:r>
    </w:p>
  </w:footnote>
  <w:footnote w:id="17">
    <w:p w14:paraId="5FC29A1E" w14:textId="40822E9E" w:rsidR="00F65492" w:rsidRPr="00355B98" w:rsidRDefault="00F65492" w:rsidP="00444F47">
      <w:pPr>
        <w:pStyle w:val="Tekstprzypisudolnego"/>
        <w:spacing w:line="276" w:lineRule="auto"/>
        <w:rPr>
          <w:rFonts w:ascii="Arial" w:eastAsia="Arial" w:hAnsi="Arial" w:cs="Arial"/>
          <w:sz w:val="24"/>
          <w:szCs w:val="24"/>
        </w:rPr>
      </w:pPr>
      <w:r w:rsidRPr="00444F47">
        <w:rPr>
          <w:rStyle w:val="Odwoanieprzypisudolnego"/>
          <w:rFonts w:ascii="Arial" w:hAnsi="Arial" w:cs="Arial"/>
          <w:sz w:val="24"/>
          <w:szCs w:val="24"/>
        </w:rPr>
        <w:footnoteRef/>
      </w:r>
      <w:r w:rsidRPr="00444F47">
        <w:rPr>
          <w:rFonts w:ascii="Arial" w:hAnsi="Arial" w:cs="Arial"/>
          <w:sz w:val="24"/>
          <w:szCs w:val="24"/>
        </w:rPr>
        <w:t xml:space="preserve"> </w:t>
      </w:r>
      <w:r w:rsidRPr="00444F47">
        <w:rPr>
          <w:rFonts w:ascii="Arial" w:eastAsia="Arial" w:hAnsi="Arial" w:cs="Arial"/>
          <w:sz w:val="24"/>
          <w:szCs w:val="24"/>
        </w:rPr>
        <w:t xml:space="preserve">Wywiad grupowy z przedstawicielami </w:t>
      </w:r>
      <w:r w:rsidR="00355B98" w:rsidRPr="00355B98">
        <w:rPr>
          <w:rFonts w:ascii="Arial" w:eastAsia="Arial" w:hAnsi="Arial" w:cs="Arial"/>
          <w:sz w:val="24"/>
          <w:szCs w:val="24"/>
        </w:rPr>
        <w:t>Wojewódzkiego Urzędu Pracy w Katowicach oraz Urzędu Marszałkowskiego Województwa Śląskiego</w:t>
      </w:r>
      <w:r w:rsidR="00355B98">
        <w:rPr>
          <w:rFonts w:ascii="Arial" w:eastAsia="Arial" w:hAnsi="Arial" w:cs="Arial"/>
          <w:sz w:val="24"/>
          <w:szCs w:val="24"/>
          <w:lang w:val="pl-PL"/>
        </w:rPr>
        <w:t xml:space="preserve"> </w:t>
      </w:r>
      <w:r w:rsidRPr="00444F47">
        <w:rPr>
          <w:rFonts w:ascii="Arial" w:eastAsia="Arial" w:hAnsi="Arial" w:cs="Arial"/>
          <w:sz w:val="24"/>
          <w:szCs w:val="24"/>
        </w:rPr>
        <w:t>powinien dotyczyć wszystkich problemów badawczych.</w:t>
      </w:r>
    </w:p>
    <w:p w14:paraId="5D50AB2B" w14:textId="3958E5A7" w:rsidR="00F65492" w:rsidRPr="00F65492" w:rsidRDefault="00F65492">
      <w:pPr>
        <w:pStyle w:val="Tekstprzypisudolnego"/>
      </w:pPr>
    </w:p>
  </w:footnote>
  <w:footnote w:id="18">
    <w:p w14:paraId="33E4B841" w14:textId="77777777" w:rsidR="009F38A9" w:rsidRPr="00444F47" w:rsidRDefault="009F38A9" w:rsidP="00444F47">
      <w:pPr>
        <w:pStyle w:val="Tekstprzypisudolnego"/>
        <w:spacing w:line="276" w:lineRule="auto"/>
        <w:rPr>
          <w:rFonts w:ascii="Arial" w:hAnsi="Arial" w:cs="Arial"/>
          <w:sz w:val="24"/>
          <w:szCs w:val="24"/>
        </w:rPr>
      </w:pPr>
      <w:r w:rsidRPr="00444F47">
        <w:rPr>
          <w:rStyle w:val="Odwoanieprzypisudolnego"/>
          <w:rFonts w:ascii="Arial" w:hAnsi="Arial" w:cs="Arial"/>
          <w:sz w:val="24"/>
          <w:szCs w:val="24"/>
        </w:rPr>
        <w:footnoteRef/>
      </w:r>
      <w:r w:rsidRPr="00444F47">
        <w:rPr>
          <w:rFonts w:ascii="Arial" w:hAnsi="Arial" w:cs="Arial"/>
          <w:sz w:val="24"/>
          <w:szCs w:val="24"/>
        </w:rPr>
        <w:t xml:space="preserve"> Przez sposób pomiaru należy rozumieć sposób, w jaki będzie następowało dochodzenie do uzyskiwania odpowiedzi na dany problem badawczy.</w:t>
      </w:r>
    </w:p>
  </w:footnote>
  <w:footnote w:id="19">
    <w:p w14:paraId="687D6170" w14:textId="77777777" w:rsidR="009F38A9" w:rsidRPr="006F477C" w:rsidRDefault="009F38A9" w:rsidP="00444F47">
      <w:pPr>
        <w:pStyle w:val="Tekstprzypisudolnego"/>
        <w:spacing w:line="276" w:lineRule="auto"/>
        <w:rPr>
          <w:rFonts w:cs="Arial"/>
        </w:rPr>
      </w:pPr>
      <w:r w:rsidRPr="00444F47">
        <w:rPr>
          <w:rStyle w:val="Odwoanieprzypisudolnego"/>
          <w:rFonts w:ascii="Arial" w:hAnsi="Arial" w:cs="Arial"/>
          <w:sz w:val="24"/>
          <w:szCs w:val="24"/>
        </w:rPr>
        <w:footnoteRef/>
      </w:r>
      <w:r w:rsidRPr="00444F47">
        <w:rPr>
          <w:rFonts w:ascii="Arial" w:hAnsi="Arial" w:cs="Arial"/>
          <w:sz w:val="24"/>
          <w:szCs w:val="24"/>
        </w:rPr>
        <w:t xml:space="preserve"> Zamawiający wymaga operacjonalizacji problemów badawczych w scenariuszach/ kwestionariuszach wywiadów/ ankiet, tj. dostosowanie zakresu pytań skierowanych do poszczególnych respondentów, do ich wiedzy i doświadczenia. Kwestionariusze/scenariusze składające się wyłącznie z powielonych problemów badawczych OPZ nie będą akceptowane.</w:t>
      </w:r>
      <w:r w:rsidRPr="006F477C">
        <w:rPr>
          <w:rFonts w:cs="Arial"/>
        </w:rPr>
        <w:t xml:space="preserve"> </w:t>
      </w:r>
    </w:p>
  </w:footnote>
  <w:footnote w:id="20">
    <w:p w14:paraId="2D0FFEFF" w14:textId="77777777" w:rsidR="009F38A9" w:rsidRPr="00444F47" w:rsidRDefault="009F38A9" w:rsidP="00444F47">
      <w:pPr>
        <w:pStyle w:val="Tekstprzypisudolnego"/>
        <w:spacing w:line="276" w:lineRule="auto"/>
        <w:rPr>
          <w:rFonts w:ascii="Arial" w:hAnsi="Arial" w:cs="Arial"/>
          <w:sz w:val="24"/>
          <w:szCs w:val="24"/>
        </w:rPr>
      </w:pPr>
      <w:r w:rsidRPr="00444F47">
        <w:rPr>
          <w:rStyle w:val="Odwoanieprzypisudolnego"/>
          <w:rFonts w:ascii="Arial" w:hAnsi="Arial" w:cs="Arial"/>
          <w:sz w:val="24"/>
          <w:szCs w:val="24"/>
        </w:rPr>
        <w:footnoteRef/>
      </w:r>
      <w:r w:rsidRPr="00444F47">
        <w:rPr>
          <w:rFonts w:ascii="Arial" w:hAnsi="Arial" w:cs="Arial"/>
          <w:sz w:val="24"/>
          <w:szCs w:val="24"/>
        </w:rPr>
        <w:t xml:space="preserve"> Streszczenie w języku angielskim wymagane jest w ostatecznej wersji raportu końcowego.</w:t>
      </w:r>
    </w:p>
  </w:footnote>
  <w:footnote w:id="21">
    <w:p w14:paraId="6836B91E" w14:textId="0C49D1B9" w:rsidR="00F044DB" w:rsidRPr="00444F47" w:rsidRDefault="00F044DB" w:rsidP="00444F47">
      <w:pPr>
        <w:pStyle w:val="Tekstprzypisudolnego"/>
        <w:spacing w:line="276" w:lineRule="auto"/>
        <w:rPr>
          <w:sz w:val="24"/>
          <w:szCs w:val="24"/>
          <w:lang w:val="pl-PL"/>
        </w:rPr>
      </w:pPr>
      <w:r w:rsidRPr="00444F47">
        <w:rPr>
          <w:rStyle w:val="Odwoanieprzypisudolnego"/>
          <w:rFonts w:ascii="Arial" w:hAnsi="Arial" w:cs="Arial"/>
          <w:sz w:val="24"/>
          <w:szCs w:val="24"/>
        </w:rPr>
        <w:footnoteRef/>
      </w:r>
      <w:r w:rsidRPr="00444F47">
        <w:rPr>
          <w:rFonts w:ascii="Arial" w:hAnsi="Arial" w:cs="Arial"/>
          <w:sz w:val="24"/>
          <w:szCs w:val="24"/>
        </w:rPr>
        <w:t xml:space="preserve"> Infografika oraz broszura informacyjna wymagane są w ostatecznej wersji raportu końcowego</w:t>
      </w:r>
      <w:r w:rsidRPr="00444F47">
        <w:rPr>
          <w:rFonts w:ascii="Arial" w:hAnsi="Arial" w:cs="Arial"/>
          <w:sz w:val="24"/>
          <w:szCs w:val="24"/>
          <w:lang w:val="pl-PL"/>
        </w:rPr>
        <w:t>.</w:t>
      </w:r>
    </w:p>
  </w:footnote>
  <w:footnote w:id="22">
    <w:p w14:paraId="360CDA6B" w14:textId="77777777" w:rsidR="00262B2D" w:rsidRPr="00444F47" w:rsidRDefault="00262B2D" w:rsidP="00444F47">
      <w:pPr>
        <w:pStyle w:val="Tekstprzypisudolnego"/>
        <w:spacing w:line="276" w:lineRule="auto"/>
        <w:rPr>
          <w:rFonts w:ascii="Arial" w:hAnsi="Arial" w:cs="Arial"/>
          <w:sz w:val="24"/>
          <w:szCs w:val="24"/>
        </w:rPr>
      </w:pPr>
      <w:r w:rsidRPr="00444F47">
        <w:rPr>
          <w:rStyle w:val="Odwoanieprzypisudolnego"/>
          <w:rFonts w:ascii="Arial" w:hAnsi="Arial" w:cs="Arial"/>
          <w:sz w:val="24"/>
          <w:szCs w:val="24"/>
        </w:rPr>
        <w:footnoteRef/>
      </w:r>
      <w:r w:rsidRPr="00444F47">
        <w:rPr>
          <w:rFonts w:ascii="Arial" w:hAnsi="Arial" w:cs="Arial"/>
          <w:sz w:val="24"/>
          <w:szCs w:val="24"/>
        </w:rPr>
        <w:t xml:space="preserve"> Zamawiający wymaga, aby raport końcowy z badania został stworzony zgodnie z zasadami zawartymi w aktualnej wersji Wytyczn</w:t>
      </w:r>
      <w:r w:rsidRPr="00444F47">
        <w:rPr>
          <w:rFonts w:ascii="Arial" w:hAnsi="Arial" w:cs="Arial"/>
          <w:sz w:val="24"/>
          <w:szCs w:val="24"/>
          <w:lang w:val="pl-PL"/>
        </w:rPr>
        <w:t>ych</w:t>
      </w:r>
      <w:r w:rsidRPr="00444F47">
        <w:rPr>
          <w:rFonts w:ascii="Arial" w:hAnsi="Arial" w:cs="Arial"/>
          <w:sz w:val="24"/>
          <w:szCs w:val="24"/>
        </w:rPr>
        <w:t xml:space="preserve"> dotycząc</w:t>
      </w:r>
      <w:r w:rsidRPr="00444F47">
        <w:rPr>
          <w:rFonts w:ascii="Arial" w:hAnsi="Arial" w:cs="Arial"/>
          <w:sz w:val="24"/>
          <w:szCs w:val="24"/>
          <w:lang w:val="pl-PL"/>
        </w:rPr>
        <w:t>ych</w:t>
      </w:r>
      <w:r w:rsidRPr="00444F47">
        <w:rPr>
          <w:rFonts w:ascii="Arial" w:hAnsi="Arial" w:cs="Arial"/>
          <w:sz w:val="24"/>
          <w:szCs w:val="24"/>
        </w:rPr>
        <w:t xml:space="preserve"> realizacji zasad równościowych w ramach funduszy unijnych na lata 2021-2027</w:t>
      </w:r>
      <w:r w:rsidRPr="00444F47">
        <w:rPr>
          <w:rFonts w:ascii="Arial" w:hAnsi="Arial" w:cs="Arial"/>
          <w:sz w:val="24"/>
          <w:szCs w:val="24"/>
          <w:lang w:val="pl-PL"/>
        </w:rPr>
        <w:t xml:space="preserve"> </w:t>
      </w:r>
      <w:r w:rsidRPr="00444F47">
        <w:rPr>
          <w:rFonts w:ascii="Arial" w:hAnsi="Arial" w:cs="Arial"/>
          <w:sz w:val="24"/>
          <w:szCs w:val="24"/>
        </w:rPr>
        <w:t>w szczególności Załącznika nr 2. Standardy dostępności dla polityki spójności 2021-2027.</w:t>
      </w:r>
    </w:p>
  </w:footnote>
  <w:footnote w:id="23">
    <w:p w14:paraId="550E81C8" w14:textId="059DF95C" w:rsidR="00262B2D" w:rsidRPr="00444F47" w:rsidRDefault="00262B2D" w:rsidP="00444F47">
      <w:pPr>
        <w:pStyle w:val="Tekstprzypisudolnego"/>
        <w:tabs>
          <w:tab w:val="left" w:pos="6087"/>
        </w:tabs>
        <w:spacing w:line="276" w:lineRule="auto"/>
        <w:rPr>
          <w:rFonts w:ascii="Arial" w:hAnsi="Arial" w:cs="Arial"/>
          <w:sz w:val="24"/>
          <w:szCs w:val="24"/>
        </w:rPr>
      </w:pPr>
      <w:r w:rsidRPr="00444F47">
        <w:rPr>
          <w:rStyle w:val="Odwoanieprzypisudolnego"/>
          <w:rFonts w:ascii="Arial" w:hAnsi="Arial" w:cs="Arial"/>
          <w:sz w:val="24"/>
          <w:szCs w:val="24"/>
        </w:rPr>
        <w:footnoteRef/>
      </w:r>
      <w:r w:rsidRPr="00444F47">
        <w:rPr>
          <w:rFonts w:ascii="Arial" w:hAnsi="Arial" w:cs="Arial"/>
          <w:sz w:val="24"/>
          <w:szCs w:val="24"/>
        </w:rPr>
        <w:t xml:space="preserve"> </w:t>
      </w:r>
      <w:hyperlink r:id="rId3" w:history="1">
        <w:r w:rsidR="003D5937" w:rsidRPr="00444F47">
          <w:rPr>
            <w:rStyle w:val="Hipercze"/>
            <w:rFonts w:ascii="Arial" w:hAnsi="Arial" w:cs="Arial"/>
            <w:sz w:val="24"/>
            <w:szCs w:val="24"/>
          </w:rPr>
          <w:t>Księga Tożsamości Wizualnej marki Fundusze Europejskie 2021-2027</w:t>
        </w:r>
      </w:hyperlink>
    </w:p>
  </w:footnote>
  <w:footnote w:id="24">
    <w:p w14:paraId="439072F3" w14:textId="1060BC6A" w:rsidR="009F38A9" w:rsidRPr="006F477C" w:rsidRDefault="009F38A9" w:rsidP="00444F47">
      <w:pPr>
        <w:pStyle w:val="Tekstprzypisudolnego"/>
        <w:spacing w:line="276" w:lineRule="auto"/>
        <w:rPr>
          <w:rFonts w:cs="Arial"/>
        </w:rPr>
      </w:pPr>
      <w:r w:rsidRPr="00444F47">
        <w:rPr>
          <w:rStyle w:val="Odwoanieprzypisudolnego"/>
          <w:rFonts w:ascii="Arial" w:hAnsi="Arial" w:cs="Arial"/>
          <w:sz w:val="24"/>
          <w:szCs w:val="24"/>
        </w:rPr>
        <w:footnoteRef/>
      </w:r>
      <w:r w:rsidRPr="00444F47">
        <w:rPr>
          <w:rFonts w:ascii="Arial" w:hAnsi="Arial" w:cs="Arial"/>
          <w:sz w:val="24"/>
          <w:szCs w:val="24"/>
        </w:rPr>
        <w:t xml:space="preserve"> Tabela rekomendacji zostanie opracowana zgodnie z sekcją 3.4.2. System Wdrażania Rekomendacji </w:t>
      </w:r>
      <w:r w:rsidR="00B1751B" w:rsidRPr="00444F47">
        <w:rPr>
          <w:rFonts w:ascii="Arial" w:hAnsi="Arial" w:cs="Arial"/>
          <w:sz w:val="24"/>
          <w:szCs w:val="24"/>
          <w:lang w:val="pl-PL"/>
        </w:rPr>
        <w:t xml:space="preserve">- </w:t>
      </w:r>
      <w:r w:rsidR="00B1751B" w:rsidRPr="00444F47">
        <w:rPr>
          <w:rFonts w:ascii="Arial" w:hAnsi="Arial" w:cs="Arial"/>
          <w:sz w:val="24"/>
          <w:szCs w:val="24"/>
        </w:rPr>
        <w:t>Wytyczn</w:t>
      </w:r>
      <w:r w:rsidR="00B1751B" w:rsidRPr="00444F47">
        <w:rPr>
          <w:rFonts w:ascii="Arial" w:hAnsi="Arial" w:cs="Arial"/>
          <w:sz w:val="24"/>
          <w:szCs w:val="24"/>
          <w:lang w:val="pl-PL"/>
        </w:rPr>
        <w:t>ych</w:t>
      </w:r>
      <w:r w:rsidR="00B1751B" w:rsidRPr="00444F47">
        <w:rPr>
          <w:rFonts w:ascii="Arial" w:hAnsi="Arial" w:cs="Arial"/>
          <w:sz w:val="24"/>
          <w:szCs w:val="24"/>
        </w:rPr>
        <w:t xml:space="preserve"> dotycząc</w:t>
      </w:r>
      <w:r w:rsidR="00B1751B" w:rsidRPr="00444F47">
        <w:rPr>
          <w:rFonts w:ascii="Arial" w:hAnsi="Arial" w:cs="Arial"/>
          <w:sz w:val="24"/>
          <w:szCs w:val="24"/>
          <w:lang w:val="pl-PL"/>
        </w:rPr>
        <w:t>ych</w:t>
      </w:r>
      <w:r w:rsidR="00B1751B" w:rsidRPr="00444F47">
        <w:rPr>
          <w:rFonts w:ascii="Arial" w:hAnsi="Arial" w:cs="Arial"/>
          <w:sz w:val="24"/>
          <w:szCs w:val="24"/>
        </w:rPr>
        <w:t xml:space="preserve"> ewaluacji polityki spójności na lata 2021-2027</w:t>
      </w:r>
      <w:r w:rsidRPr="00444F47">
        <w:rPr>
          <w:rFonts w:ascii="Arial" w:hAnsi="Arial" w:cs="Arial"/>
          <w:sz w:val="24"/>
          <w:szCs w:val="24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B4CA09" w14:textId="77777777" w:rsidR="007D1207" w:rsidRDefault="007D120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96A667" w14:textId="77777777" w:rsidR="009F38A9" w:rsidRDefault="009F38A9" w:rsidP="00086FB2">
    <w:pPr>
      <w:pStyle w:val="Nagwek"/>
      <w:tabs>
        <w:tab w:val="clear" w:pos="4536"/>
        <w:tab w:val="clear" w:pos="9072"/>
        <w:tab w:val="left" w:pos="3438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5F73E0" w14:textId="77777777" w:rsidR="00C774BD" w:rsidRDefault="00C774BD" w:rsidP="00C774BD">
    <w:pPr>
      <w:tabs>
        <w:tab w:val="left" w:pos="284"/>
      </w:tabs>
      <w:suppressAutoHyphens/>
      <w:spacing w:after="0"/>
      <w:rPr>
        <w:rFonts w:ascii="Arial" w:eastAsia="Times New Roman" w:hAnsi="Arial" w:cs="Arial"/>
        <w:b/>
        <w:bCs/>
        <w:sz w:val="21"/>
        <w:szCs w:val="21"/>
        <w:lang w:eastAsia="ar-SA"/>
      </w:rPr>
    </w:pPr>
    <w:r>
      <w:rPr>
        <w:rFonts w:ascii="Arial" w:hAnsi="Arial" w:cs="Arial"/>
        <w:b/>
        <w:sz w:val="21"/>
        <w:szCs w:val="21"/>
      </w:rPr>
      <w:t>Nr sprawy: ZP-</w:t>
    </w:r>
    <w:r w:rsidRPr="00662983">
      <w:rPr>
        <w:rFonts w:ascii="Arial" w:hAnsi="Arial" w:cs="Arial"/>
        <w:b/>
        <w:sz w:val="21"/>
        <w:szCs w:val="21"/>
      </w:rPr>
      <w:t>ZN.272.3.34.2023.AS</w:t>
    </w:r>
    <w:r w:rsidRPr="00931319">
      <w:rPr>
        <w:rFonts w:ascii="Arial" w:eastAsia="Times New Roman" w:hAnsi="Arial" w:cs="Arial"/>
        <w:b/>
        <w:bCs/>
        <w:sz w:val="21"/>
        <w:szCs w:val="21"/>
        <w:lang w:eastAsia="ar-SA"/>
      </w:rPr>
      <w:t xml:space="preserve"> </w:t>
    </w:r>
    <w:r>
      <w:rPr>
        <w:rFonts w:ascii="Arial" w:eastAsia="Times New Roman" w:hAnsi="Arial" w:cs="Arial"/>
        <w:b/>
        <w:bCs/>
        <w:sz w:val="21"/>
        <w:szCs w:val="21"/>
        <w:lang w:eastAsia="ar-SA"/>
      </w:rPr>
      <w:tab/>
    </w:r>
    <w:r>
      <w:rPr>
        <w:rFonts w:ascii="Arial" w:eastAsia="Times New Roman" w:hAnsi="Arial" w:cs="Arial"/>
        <w:b/>
        <w:bCs/>
        <w:sz w:val="21"/>
        <w:szCs w:val="21"/>
        <w:lang w:eastAsia="ar-SA"/>
      </w:rPr>
      <w:tab/>
    </w:r>
    <w:r>
      <w:rPr>
        <w:rFonts w:ascii="Arial" w:eastAsia="Times New Roman" w:hAnsi="Arial" w:cs="Arial"/>
        <w:b/>
        <w:bCs/>
        <w:sz w:val="21"/>
        <w:szCs w:val="21"/>
        <w:lang w:eastAsia="ar-SA"/>
      </w:rPr>
      <w:tab/>
    </w:r>
  </w:p>
  <w:p w14:paraId="79ED3762" w14:textId="77777777" w:rsidR="00C774BD" w:rsidRDefault="00C774BD" w:rsidP="00C774BD">
    <w:pPr>
      <w:spacing w:after="0"/>
      <w:rPr>
        <w:rFonts w:ascii="Arial" w:hAnsi="Arial" w:cs="Arial"/>
        <w:b/>
        <w:bCs/>
        <w:sz w:val="21"/>
        <w:szCs w:val="21"/>
      </w:rPr>
    </w:pPr>
    <w:r>
      <w:rPr>
        <w:rFonts w:ascii="Arial" w:eastAsia="Times New Roman" w:hAnsi="Arial" w:cs="Arial"/>
        <w:b/>
        <w:bCs/>
        <w:sz w:val="21"/>
        <w:szCs w:val="21"/>
        <w:lang w:eastAsia="ar-SA"/>
      </w:rPr>
      <w:tab/>
    </w:r>
    <w:r>
      <w:rPr>
        <w:rFonts w:ascii="Arial" w:eastAsia="Times New Roman" w:hAnsi="Arial" w:cs="Arial"/>
        <w:b/>
        <w:bCs/>
        <w:sz w:val="21"/>
        <w:szCs w:val="21"/>
        <w:lang w:eastAsia="ar-SA"/>
      </w:rPr>
      <w:tab/>
    </w:r>
    <w:r>
      <w:rPr>
        <w:rFonts w:ascii="Arial" w:eastAsia="Times New Roman" w:hAnsi="Arial" w:cs="Arial"/>
        <w:b/>
        <w:bCs/>
        <w:sz w:val="21"/>
        <w:szCs w:val="21"/>
        <w:lang w:eastAsia="ar-SA"/>
      </w:rPr>
      <w:tab/>
    </w:r>
    <w:r>
      <w:rPr>
        <w:rFonts w:ascii="Arial" w:eastAsia="Times New Roman" w:hAnsi="Arial" w:cs="Arial"/>
        <w:b/>
        <w:bCs/>
        <w:sz w:val="21"/>
        <w:szCs w:val="21"/>
        <w:lang w:eastAsia="ar-SA"/>
      </w:rPr>
      <w:tab/>
    </w:r>
    <w:r>
      <w:rPr>
        <w:rFonts w:ascii="Arial" w:eastAsia="Times New Roman" w:hAnsi="Arial" w:cs="Arial"/>
        <w:b/>
        <w:bCs/>
        <w:sz w:val="21"/>
        <w:szCs w:val="21"/>
        <w:lang w:eastAsia="ar-SA"/>
      </w:rPr>
      <w:tab/>
    </w:r>
    <w:r>
      <w:rPr>
        <w:rFonts w:ascii="Arial" w:eastAsia="Times New Roman" w:hAnsi="Arial" w:cs="Arial"/>
        <w:b/>
        <w:bCs/>
        <w:sz w:val="21"/>
        <w:szCs w:val="21"/>
        <w:lang w:eastAsia="ar-SA"/>
      </w:rPr>
      <w:tab/>
    </w:r>
    <w:r>
      <w:rPr>
        <w:rFonts w:ascii="Arial" w:eastAsia="Times New Roman" w:hAnsi="Arial" w:cs="Arial"/>
        <w:b/>
        <w:bCs/>
        <w:sz w:val="21"/>
        <w:szCs w:val="21"/>
        <w:lang w:eastAsia="ar-SA"/>
      </w:rPr>
      <w:tab/>
    </w:r>
    <w:r>
      <w:rPr>
        <w:rFonts w:ascii="Arial" w:eastAsia="Times New Roman" w:hAnsi="Arial" w:cs="Arial"/>
        <w:b/>
        <w:bCs/>
        <w:sz w:val="21"/>
        <w:szCs w:val="21"/>
        <w:lang w:eastAsia="ar-SA"/>
      </w:rPr>
      <w:tab/>
    </w:r>
    <w:r>
      <w:rPr>
        <w:rFonts w:ascii="Arial" w:eastAsia="Times New Roman" w:hAnsi="Arial" w:cs="Arial"/>
        <w:b/>
        <w:bCs/>
        <w:sz w:val="21"/>
        <w:szCs w:val="21"/>
        <w:lang w:eastAsia="ar-SA"/>
      </w:rPr>
      <w:tab/>
    </w:r>
    <w:r w:rsidRPr="003D03BD">
      <w:rPr>
        <w:rFonts w:ascii="Arial" w:hAnsi="Arial" w:cs="Arial"/>
        <w:b/>
        <w:bCs/>
        <w:sz w:val="21"/>
        <w:szCs w:val="21"/>
      </w:rPr>
      <w:t xml:space="preserve">Załącznik nr </w:t>
    </w:r>
    <w:r>
      <w:rPr>
        <w:rFonts w:ascii="Arial" w:hAnsi="Arial" w:cs="Arial"/>
        <w:b/>
        <w:bCs/>
        <w:sz w:val="21"/>
        <w:szCs w:val="21"/>
      </w:rPr>
      <w:t>3B</w:t>
    </w:r>
    <w:r w:rsidRPr="003D03BD">
      <w:rPr>
        <w:rFonts w:ascii="Arial" w:hAnsi="Arial" w:cs="Arial"/>
        <w:b/>
        <w:bCs/>
        <w:sz w:val="21"/>
        <w:szCs w:val="21"/>
      </w:rPr>
      <w:t xml:space="preserve"> do </w:t>
    </w:r>
    <w:r>
      <w:rPr>
        <w:rFonts w:ascii="Arial" w:hAnsi="Arial" w:cs="Arial"/>
        <w:b/>
        <w:bCs/>
        <w:sz w:val="21"/>
        <w:szCs w:val="21"/>
      </w:rPr>
      <w:t xml:space="preserve">        </w:t>
    </w:r>
  </w:p>
  <w:p w14:paraId="1C7290BB" w14:textId="030C74C8" w:rsidR="00C774BD" w:rsidRDefault="00C774BD" w:rsidP="00C774BD">
    <w:pPr>
      <w:spacing w:after="0"/>
      <w:rPr>
        <w:rFonts w:ascii="Arial" w:hAnsi="Arial" w:cs="Arial"/>
        <w:b/>
        <w:bCs/>
        <w:sz w:val="21"/>
        <w:szCs w:val="21"/>
      </w:rPr>
    </w:pPr>
    <w:r>
      <w:rPr>
        <w:rFonts w:ascii="Arial" w:hAnsi="Arial" w:cs="Arial"/>
        <w:b/>
        <w:bCs/>
        <w:sz w:val="21"/>
        <w:szCs w:val="21"/>
      </w:rPr>
      <w:t xml:space="preserve">                                                                                                             </w:t>
    </w:r>
    <w:r w:rsidR="007D1207">
      <w:rPr>
        <w:rFonts w:ascii="Arial" w:hAnsi="Arial" w:cs="Arial"/>
        <w:b/>
        <w:bCs/>
        <w:sz w:val="21"/>
        <w:szCs w:val="21"/>
      </w:rPr>
      <w:t xml:space="preserve">SWZ </w:t>
    </w:r>
    <w:r>
      <w:rPr>
        <w:rFonts w:ascii="Arial" w:hAnsi="Arial" w:cs="Arial"/>
        <w:b/>
        <w:bCs/>
        <w:sz w:val="21"/>
        <w:szCs w:val="21"/>
      </w:rPr>
      <w:t xml:space="preserve">/  </w:t>
    </w:r>
  </w:p>
  <w:p w14:paraId="72271F96" w14:textId="77777777" w:rsidR="00C774BD" w:rsidRPr="003D03BD" w:rsidRDefault="00C774BD" w:rsidP="00C774BD">
    <w:pPr>
      <w:spacing w:after="0"/>
      <w:ind w:left="6381"/>
      <w:rPr>
        <w:rFonts w:ascii="Arial" w:hAnsi="Arial" w:cs="Arial"/>
        <w:b/>
        <w:bCs/>
        <w:sz w:val="21"/>
        <w:szCs w:val="21"/>
      </w:rPr>
    </w:pPr>
    <w:r>
      <w:rPr>
        <w:rFonts w:ascii="Arial" w:hAnsi="Arial" w:cs="Arial"/>
        <w:b/>
        <w:sz w:val="21"/>
        <w:szCs w:val="21"/>
      </w:rPr>
      <w:t>Załącznik nr 1 do Projektowanych postanowień umowy</w:t>
    </w:r>
  </w:p>
  <w:p w14:paraId="43BE1DE0" w14:textId="77777777" w:rsidR="00C774BD" w:rsidRDefault="00C774B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DF2E3C8"/>
    <w:multiLevelType w:val="hybridMultilevel"/>
    <w:tmpl w:val="4112FEDD"/>
    <w:lvl w:ilvl="0" w:tplc="FFFFFFFF">
      <w:start w:val="1"/>
      <w:numFmt w:val="lowerRoman"/>
      <w:lvlText w:val="%1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211680"/>
    <w:multiLevelType w:val="hybridMultilevel"/>
    <w:tmpl w:val="F4B45C8C"/>
    <w:lvl w:ilvl="0" w:tplc="89C498B6">
      <w:start w:val="4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B63F24"/>
    <w:multiLevelType w:val="hybridMultilevel"/>
    <w:tmpl w:val="BA4D6CB0"/>
    <w:lvl w:ilvl="0" w:tplc="FFFFFFFF">
      <w:start w:val="1"/>
      <w:numFmt w:val="lowerLetter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7A506B7"/>
    <w:multiLevelType w:val="hybridMultilevel"/>
    <w:tmpl w:val="4E7205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C434EA"/>
    <w:multiLevelType w:val="hybridMultilevel"/>
    <w:tmpl w:val="514EA3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BC64B01"/>
    <w:multiLevelType w:val="hybridMultilevel"/>
    <w:tmpl w:val="5FB870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1F538B"/>
    <w:multiLevelType w:val="hybridMultilevel"/>
    <w:tmpl w:val="C4AC6E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AB4D00"/>
    <w:multiLevelType w:val="hybridMultilevel"/>
    <w:tmpl w:val="581454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B61417"/>
    <w:multiLevelType w:val="hybridMultilevel"/>
    <w:tmpl w:val="0316CE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6813C4"/>
    <w:multiLevelType w:val="hybridMultilevel"/>
    <w:tmpl w:val="C0180DA4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BC22B1D"/>
    <w:multiLevelType w:val="hybridMultilevel"/>
    <w:tmpl w:val="5FEAEC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1E3462"/>
    <w:multiLevelType w:val="hybridMultilevel"/>
    <w:tmpl w:val="97F88942"/>
    <w:lvl w:ilvl="0" w:tplc="16F882A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0C36E6"/>
    <w:multiLevelType w:val="hybridMultilevel"/>
    <w:tmpl w:val="CB2E47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6A591D"/>
    <w:multiLevelType w:val="multilevel"/>
    <w:tmpl w:val="08A84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615253C"/>
    <w:multiLevelType w:val="hybridMultilevel"/>
    <w:tmpl w:val="D8EED578"/>
    <w:lvl w:ilvl="0" w:tplc="0415000F">
      <w:start w:val="4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2B1C91"/>
    <w:multiLevelType w:val="hybridMultilevel"/>
    <w:tmpl w:val="4DE6D9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610AD5"/>
    <w:multiLevelType w:val="hybridMultilevel"/>
    <w:tmpl w:val="91701C4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333D55FC"/>
    <w:multiLevelType w:val="hybridMultilevel"/>
    <w:tmpl w:val="85FEE2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4B7279"/>
    <w:multiLevelType w:val="hybridMultilevel"/>
    <w:tmpl w:val="BAD2B03A"/>
    <w:lvl w:ilvl="0" w:tplc="2C2E5FE4">
      <w:start w:val="1"/>
      <w:numFmt w:val="lowerLetter"/>
      <w:lvlText w:val="%1."/>
      <w:lvlJc w:val="left"/>
      <w:pPr>
        <w:ind w:left="360" w:hanging="360"/>
      </w:pPr>
      <w:rPr>
        <w:i w:val="0"/>
      </w:rPr>
    </w:lvl>
    <w:lvl w:ilvl="1" w:tplc="443AC494">
      <w:start w:val="1"/>
      <w:numFmt w:val="lowerLetter"/>
      <w:lvlText w:val="%2."/>
      <w:lvlJc w:val="left"/>
      <w:pPr>
        <w:ind w:left="1080" w:hanging="360"/>
      </w:pPr>
      <w:rPr>
        <w:i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86F32DD"/>
    <w:multiLevelType w:val="hybridMultilevel"/>
    <w:tmpl w:val="BF3E2DB4"/>
    <w:lvl w:ilvl="0" w:tplc="04150011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9542B15A">
      <w:start w:val="1"/>
      <w:numFmt w:val="bullet"/>
      <w:lvlText w:val="•"/>
      <w:lvlJc w:val="left"/>
      <w:pPr>
        <w:ind w:left="1785" w:hanging="705"/>
      </w:pPr>
      <w:rPr>
        <w:rFonts w:ascii="Arial" w:eastAsiaTheme="minorHAnsi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C9143E"/>
    <w:multiLevelType w:val="hybridMultilevel"/>
    <w:tmpl w:val="65ACF7BE"/>
    <w:lvl w:ilvl="0" w:tplc="04150019">
      <w:start w:val="1"/>
      <w:numFmt w:val="lowerLetter"/>
      <w:lvlText w:val="%1.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1" w15:restartNumberingAfterBreak="0">
    <w:nsid w:val="3B6013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D9250FC"/>
    <w:multiLevelType w:val="hybridMultilevel"/>
    <w:tmpl w:val="654C97A6"/>
    <w:lvl w:ilvl="0" w:tplc="C798A934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B17F5A"/>
    <w:multiLevelType w:val="hybridMultilevel"/>
    <w:tmpl w:val="CF1CED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924EC8"/>
    <w:multiLevelType w:val="hybridMultilevel"/>
    <w:tmpl w:val="17D6B76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9542B15A">
      <w:start w:val="1"/>
      <w:numFmt w:val="bullet"/>
      <w:lvlText w:val="•"/>
      <w:lvlJc w:val="left"/>
      <w:pPr>
        <w:ind w:left="2148" w:hanging="360"/>
      </w:pPr>
      <w:rPr>
        <w:rFonts w:ascii="Arial" w:eastAsiaTheme="minorHAnsi" w:hAnsi="Arial" w:cs="Arial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42895013"/>
    <w:multiLevelType w:val="multilevel"/>
    <w:tmpl w:val="B9BC03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4294798B"/>
    <w:multiLevelType w:val="hybridMultilevel"/>
    <w:tmpl w:val="56AC811E"/>
    <w:lvl w:ilvl="0" w:tplc="04150013">
      <w:start w:val="1"/>
      <w:numFmt w:val="upperRoman"/>
      <w:lvlText w:val="%1."/>
      <w:lvlJc w:val="righ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48051875"/>
    <w:multiLevelType w:val="hybridMultilevel"/>
    <w:tmpl w:val="49C0D170"/>
    <w:lvl w:ilvl="0" w:tplc="24461B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7C00FA"/>
    <w:multiLevelType w:val="hybridMultilevel"/>
    <w:tmpl w:val="FC700C10"/>
    <w:lvl w:ilvl="0" w:tplc="1F569A4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B46CD7"/>
    <w:multiLevelType w:val="multilevel"/>
    <w:tmpl w:val="72AEDAD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bullet"/>
      <w:lvlText w:val="–"/>
      <w:lvlJc w:val="left"/>
      <w:pPr>
        <w:tabs>
          <w:tab w:val="num" w:pos="-36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bullet"/>
      <w:lvlText w:val=""/>
      <w:lvlJc w:val="left"/>
      <w:pPr>
        <w:tabs>
          <w:tab w:val="num" w:pos="-36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6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6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6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6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60"/>
        </w:tabs>
        <w:ind w:left="6120" w:hanging="360"/>
      </w:pPr>
      <w:rPr>
        <w:rFonts w:ascii="Wingdings" w:hAnsi="Wingdings"/>
      </w:rPr>
    </w:lvl>
  </w:abstractNum>
  <w:abstractNum w:abstractNumId="30" w15:restartNumberingAfterBreak="0">
    <w:nsid w:val="59166FB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C562232"/>
    <w:multiLevelType w:val="hybridMultilevel"/>
    <w:tmpl w:val="F202CD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BF4498"/>
    <w:multiLevelType w:val="hybridMultilevel"/>
    <w:tmpl w:val="CAB887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B77C49"/>
    <w:multiLevelType w:val="hybridMultilevel"/>
    <w:tmpl w:val="594065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5F1EE3"/>
    <w:multiLevelType w:val="hybridMultilevel"/>
    <w:tmpl w:val="B25C06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0B875B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606471"/>
    <w:multiLevelType w:val="hybridMultilevel"/>
    <w:tmpl w:val="85FEE2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625CB6"/>
    <w:multiLevelType w:val="multilevel"/>
    <w:tmpl w:val="F01605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7" w15:restartNumberingAfterBreak="0">
    <w:nsid w:val="67642927"/>
    <w:multiLevelType w:val="hybridMultilevel"/>
    <w:tmpl w:val="E998015C"/>
    <w:lvl w:ilvl="0" w:tplc="B47EB65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D94449"/>
    <w:multiLevelType w:val="hybridMultilevel"/>
    <w:tmpl w:val="AEB6EE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605B02"/>
    <w:multiLevelType w:val="hybridMultilevel"/>
    <w:tmpl w:val="B59A7A0A"/>
    <w:lvl w:ilvl="0" w:tplc="D78CD006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887390"/>
    <w:multiLevelType w:val="hybridMultilevel"/>
    <w:tmpl w:val="D90AF5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BE7967"/>
    <w:multiLevelType w:val="hybridMultilevel"/>
    <w:tmpl w:val="868075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7101D0"/>
    <w:multiLevelType w:val="hybridMultilevel"/>
    <w:tmpl w:val="663229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84232F"/>
    <w:multiLevelType w:val="hybridMultilevel"/>
    <w:tmpl w:val="D3CCB5FA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4" w15:restartNumberingAfterBreak="0">
    <w:nsid w:val="79A44EE0"/>
    <w:multiLevelType w:val="multilevel"/>
    <w:tmpl w:val="CFA0BFEC"/>
    <w:lvl w:ilvl="0">
      <w:start w:val="1"/>
      <w:numFmt w:val="decimal"/>
      <w:lvlText w:val="%1."/>
      <w:lvlJc w:val="left"/>
      <w:pPr>
        <w:tabs>
          <w:tab w:val="num" w:pos="0"/>
        </w:tabs>
        <w:ind w:left="862" w:hanging="72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927" w:hanging="360"/>
      </w:pPr>
      <w:rPr>
        <w:rFonts w:ascii="Arial" w:eastAsia="Calibri" w:hAnsi="Arial" w:cs="Arial"/>
      </w:rPr>
    </w:lvl>
    <w:lvl w:ilvl="2">
      <w:start w:val="1"/>
      <w:numFmt w:val="decimal"/>
      <w:lvlText w:val="%3."/>
      <w:lvlJc w:val="left"/>
      <w:pPr>
        <w:ind w:left="1353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1211" w:hanging="360"/>
      </w:pPr>
      <w:rPr>
        <w:rFonts w:hint="default"/>
      </w:rPr>
    </w:lvl>
    <w:lvl w:ilvl="4">
      <w:start w:val="1"/>
      <w:numFmt w:val="upperLetter"/>
      <w:lvlText w:val="%5)"/>
      <w:lvlJc w:val="left"/>
      <w:pPr>
        <w:ind w:left="1494" w:hanging="360"/>
      </w:pPr>
      <w:rPr>
        <w:rFonts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2B0884"/>
    <w:multiLevelType w:val="hybridMultilevel"/>
    <w:tmpl w:val="CCCC56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6F2AEF"/>
    <w:multiLevelType w:val="hybridMultilevel"/>
    <w:tmpl w:val="D56652B2"/>
    <w:lvl w:ilvl="0" w:tplc="486828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5"/>
  </w:num>
  <w:num w:numId="5">
    <w:abstractNumId w:val="11"/>
  </w:num>
  <w:num w:numId="6">
    <w:abstractNumId w:val="17"/>
  </w:num>
  <w:num w:numId="7">
    <w:abstractNumId w:val="26"/>
  </w:num>
  <w:num w:numId="8">
    <w:abstractNumId w:val="3"/>
  </w:num>
  <w:num w:numId="9">
    <w:abstractNumId w:val="22"/>
  </w:num>
  <w:num w:numId="10">
    <w:abstractNumId w:val="18"/>
  </w:num>
  <w:num w:numId="11">
    <w:abstractNumId w:val="27"/>
  </w:num>
  <w:num w:numId="12">
    <w:abstractNumId w:val="46"/>
  </w:num>
  <w:num w:numId="13">
    <w:abstractNumId w:val="9"/>
  </w:num>
  <w:num w:numId="1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1"/>
  </w:num>
  <w:num w:numId="1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"/>
  </w:num>
  <w:num w:numId="23">
    <w:abstractNumId w:val="7"/>
  </w:num>
  <w:num w:numId="24">
    <w:abstractNumId w:val="28"/>
  </w:num>
  <w:num w:numId="25">
    <w:abstractNumId w:val="13"/>
  </w:num>
  <w:num w:numId="26">
    <w:abstractNumId w:val="32"/>
  </w:num>
  <w:num w:numId="27">
    <w:abstractNumId w:val="33"/>
  </w:num>
  <w:num w:numId="28">
    <w:abstractNumId w:val="42"/>
  </w:num>
  <w:num w:numId="29">
    <w:abstractNumId w:val="45"/>
  </w:num>
  <w:num w:numId="30">
    <w:abstractNumId w:val="35"/>
  </w:num>
  <w:num w:numId="31">
    <w:abstractNumId w:val="29"/>
  </w:num>
  <w:num w:numId="32">
    <w:abstractNumId w:val="40"/>
  </w:num>
  <w:num w:numId="33">
    <w:abstractNumId w:val="4"/>
  </w:num>
  <w:num w:numId="34">
    <w:abstractNumId w:val="14"/>
  </w:num>
  <w:num w:numId="35">
    <w:abstractNumId w:val="8"/>
  </w:num>
  <w:num w:numId="36">
    <w:abstractNumId w:val="6"/>
  </w:num>
  <w:num w:numId="37">
    <w:abstractNumId w:val="31"/>
  </w:num>
  <w:num w:numId="38">
    <w:abstractNumId w:val="44"/>
  </w:num>
  <w:num w:numId="39">
    <w:abstractNumId w:val="34"/>
  </w:num>
  <w:num w:numId="40">
    <w:abstractNumId w:val="10"/>
  </w:num>
  <w:num w:numId="41">
    <w:abstractNumId w:val="37"/>
  </w:num>
  <w:num w:numId="42">
    <w:abstractNumId w:val="19"/>
  </w:num>
  <w:num w:numId="43">
    <w:abstractNumId w:val="16"/>
  </w:num>
  <w:num w:numId="44">
    <w:abstractNumId w:val="24"/>
  </w:num>
  <w:num w:numId="45">
    <w:abstractNumId w:val="15"/>
  </w:num>
  <w:num w:numId="46">
    <w:abstractNumId w:val="30"/>
  </w:num>
  <w:num w:numId="47">
    <w:abstractNumId w:val="20"/>
  </w:num>
  <w:num w:numId="48">
    <w:abstractNumId w:val="21"/>
  </w:num>
  <w:num w:numId="49">
    <w:abstractNumId w:val="12"/>
  </w:num>
  <w:num w:numId="50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DDA"/>
    <w:rsid w:val="00000984"/>
    <w:rsid w:val="000018EC"/>
    <w:rsid w:val="000110BF"/>
    <w:rsid w:val="00026E51"/>
    <w:rsid w:val="00026E66"/>
    <w:rsid w:val="00026E97"/>
    <w:rsid w:val="0003172E"/>
    <w:rsid w:val="0003785C"/>
    <w:rsid w:val="00037E6E"/>
    <w:rsid w:val="00050A67"/>
    <w:rsid w:val="00052FCD"/>
    <w:rsid w:val="00054273"/>
    <w:rsid w:val="0005447E"/>
    <w:rsid w:val="000554E9"/>
    <w:rsid w:val="0006281D"/>
    <w:rsid w:val="000640EA"/>
    <w:rsid w:val="000654EB"/>
    <w:rsid w:val="00067135"/>
    <w:rsid w:val="00070236"/>
    <w:rsid w:val="00074B86"/>
    <w:rsid w:val="000751AB"/>
    <w:rsid w:val="00082AAC"/>
    <w:rsid w:val="00082C6A"/>
    <w:rsid w:val="00082E60"/>
    <w:rsid w:val="00084E66"/>
    <w:rsid w:val="00087F6F"/>
    <w:rsid w:val="00090032"/>
    <w:rsid w:val="00090713"/>
    <w:rsid w:val="00091107"/>
    <w:rsid w:val="000A0594"/>
    <w:rsid w:val="000A30C3"/>
    <w:rsid w:val="000A34D0"/>
    <w:rsid w:val="000A61CD"/>
    <w:rsid w:val="000B1471"/>
    <w:rsid w:val="000B235B"/>
    <w:rsid w:val="000B53C6"/>
    <w:rsid w:val="000B72B0"/>
    <w:rsid w:val="000C00F5"/>
    <w:rsid w:val="000C0729"/>
    <w:rsid w:val="000C2B34"/>
    <w:rsid w:val="000C469F"/>
    <w:rsid w:val="000C47DE"/>
    <w:rsid w:val="000C4EED"/>
    <w:rsid w:val="000C7775"/>
    <w:rsid w:val="000D26CC"/>
    <w:rsid w:val="000D4213"/>
    <w:rsid w:val="000E489F"/>
    <w:rsid w:val="000E5D77"/>
    <w:rsid w:val="000E612E"/>
    <w:rsid w:val="000E6CD7"/>
    <w:rsid w:val="000F1254"/>
    <w:rsid w:val="000F7F76"/>
    <w:rsid w:val="0010303E"/>
    <w:rsid w:val="0010521B"/>
    <w:rsid w:val="001075F3"/>
    <w:rsid w:val="0010792A"/>
    <w:rsid w:val="00107C29"/>
    <w:rsid w:val="00111532"/>
    <w:rsid w:val="00111E5E"/>
    <w:rsid w:val="0011289D"/>
    <w:rsid w:val="001147F4"/>
    <w:rsid w:val="00117B6A"/>
    <w:rsid w:val="00121BD7"/>
    <w:rsid w:val="00121DD9"/>
    <w:rsid w:val="00122593"/>
    <w:rsid w:val="0012377C"/>
    <w:rsid w:val="00125E53"/>
    <w:rsid w:val="0013174F"/>
    <w:rsid w:val="00135F0B"/>
    <w:rsid w:val="00142377"/>
    <w:rsid w:val="00145FFB"/>
    <w:rsid w:val="00146264"/>
    <w:rsid w:val="00155AA9"/>
    <w:rsid w:val="00160629"/>
    <w:rsid w:val="00162BBE"/>
    <w:rsid w:val="00166741"/>
    <w:rsid w:val="0017231B"/>
    <w:rsid w:val="00181ED7"/>
    <w:rsid w:val="001859DA"/>
    <w:rsid w:val="00186E81"/>
    <w:rsid w:val="00187239"/>
    <w:rsid w:val="0019285F"/>
    <w:rsid w:val="00192E92"/>
    <w:rsid w:val="001973F1"/>
    <w:rsid w:val="001A165E"/>
    <w:rsid w:val="001A1CBD"/>
    <w:rsid w:val="001A53A3"/>
    <w:rsid w:val="001B04CE"/>
    <w:rsid w:val="001B1681"/>
    <w:rsid w:val="001B2E08"/>
    <w:rsid w:val="001B3526"/>
    <w:rsid w:val="001B4F93"/>
    <w:rsid w:val="001B66E4"/>
    <w:rsid w:val="001B7B4E"/>
    <w:rsid w:val="001C1640"/>
    <w:rsid w:val="001C3A38"/>
    <w:rsid w:val="001D4118"/>
    <w:rsid w:val="001D4255"/>
    <w:rsid w:val="001D4B86"/>
    <w:rsid w:val="001D6F41"/>
    <w:rsid w:val="001E2135"/>
    <w:rsid w:val="001F11D1"/>
    <w:rsid w:val="002039C9"/>
    <w:rsid w:val="0020555B"/>
    <w:rsid w:val="002116C8"/>
    <w:rsid w:val="00213FA7"/>
    <w:rsid w:val="002178BB"/>
    <w:rsid w:val="00222392"/>
    <w:rsid w:val="00225401"/>
    <w:rsid w:val="00225833"/>
    <w:rsid w:val="002272FB"/>
    <w:rsid w:val="0023193D"/>
    <w:rsid w:val="00236BB7"/>
    <w:rsid w:val="00237F13"/>
    <w:rsid w:val="00241767"/>
    <w:rsid w:val="00241DB8"/>
    <w:rsid w:val="00242143"/>
    <w:rsid w:val="00244B80"/>
    <w:rsid w:val="0024666F"/>
    <w:rsid w:val="0024685B"/>
    <w:rsid w:val="00260892"/>
    <w:rsid w:val="00260F90"/>
    <w:rsid w:val="00261BD4"/>
    <w:rsid w:val="00262B2D"/>
    <w:rsid w:val="00262DDA"/>
    <w:rsid w:val="00263BD6"/>
    <w:rsid w:val="00270A25"/>
    <w:rsid w:val="00274B60"/>
    <w:rsid w:val="00282AE2"/>
    <w:rsid w:val="00286E7E"/>
    <w:rsid w:val="002910C2"/>
    <w:rsid w:val="0029758A"/>
    <w:rsid w:val="002A100A"/>
    <w:rsid w:val="002A7F37"/>
    <w:rsid w:val="002B1666"/>
    <w:rsid w:val="002B3D3F"/>
    <w:rsid w:val="002C1428"/>
    <w:rsid w:val="002C1A87"/>
    <w:rsid w:val="002D0126"/>
    <w:rsid w:val="002D01F6"/>
    <w:rsid w:val="002D4280"/>
    <w:rsid w:val="002D57C3"/>
    <w:rsid w:val="002E05B1"/>
    <w:rsid w:val="002E105B"/>
    <w:rsid w:val="002E2320"/>
    <w:rsid w:val="002E557D"/>
    <w:rsid w:val="002E5D64"/>
    <w:rsid w:val="002F09BC"/>
    <w:rsid w:val="002F1F44"/>
    <w:rsid w:val="002F26DA"/>
    <w:rsid w:val="002F7810"/>
    <w:rsid w:val="00300AD7"/>
    <w:rsid w:val="0030445A"/>
    <w:rsid w:val="0032049A"/>
    <w:rsid w:val="0033361F"/>
    <w:rsid w:val="003348FA"/>
    <w:rsid w:val="0033619F"/>
    <w:rsid w:val="003364B0"/>
    <w:rsid w:val="00336502"/>
    <w:rsid w:val="00336DFE"/>
    <w:rsid w:val="00337C8A"/>
    <w:rsid w:val="00342841"/>
    <w:rsid w:val="00343202"/>
    <w:rsid w:val="00343F55"/>
    <w:rsid w:val="0035020E"/>
    <w:rsid w:val="003527C5"/>
    <w:rsid w:val="00353568"/>
    <w:rsid w:val="00355B98"/>
    <w:rsid w:val="003577C2"/>
    <w:rsid w:val="00357D7F"/>
    <w:rsid w:val="00360464"/>
    <w:rsid w:val="0036164B"/>
    <w:rsid w:val="003638C7"/>
    <w:rsid w:val="0036552B"/>
    <w:rsid w:val="00367BA0"/>
    <w:rsid w:val="003722A7"/>
    <w:rsid w:val="00373039"/>
    <w:rsid w:val="0037413F"/>
    <w:rsid w:val="003753C6"/>
    <w:rsid w:val="0037714A"/>
    <w:rsid w:val="0038313A"/>
    <w:rsid w:val="003904B4"/>
    <w:rsid w:val="00390DDE"/>
    <w:rsid w:val="00394499"/>
    <w:rsid w:val="003A3B8F"/>
    <w:rsid w:val="003A6DDD"/>
    <w:rsid w:val="003B0B79"/>
    <w:rsid w:val="003B548F"/>
    <w:rsid w:val="003B72B4"/>
    <w:rsid w:val="003C2FBA"/>
    <w:rsid w:val="003C3979"/>
    <w:rsid w:val="003C454E"/>
    <w:rsid w:val="003C562C"/>
    <w:rsid w:val="003D0194"/>
    <w:rsid w:val="003D5937"/>
    <w:rsid w:val="003D71E9"/>
    <w:rsid w:val="003E3BFF"/>
    <w:rsid w:val="003E6F69"/>
    <w:rsid w:val="003F0E63"/>
    <w:rsid w:val="003F1427"/>
    <w:rsid w:val="003F58DC"/>
    <w:rsid w:val="003F752A"/>
    <w:rsid w:val="004012D9"/>
    <w:rsid w:val="004058B4"/>
    <w:rsid w:val="00405A09"/>
    <w:rsid w:val="004106E6"/>
    <w:rsid w:val="004107F4"/>
    <w:rsid w:val="0041342B"/>
    <w:rsid w:val="00415920"/>
    <w:rsid w:val="004172C2"/>
    <w:rsid w:val="004237BF"/>
    <w:rsid w:val="0042599A"/>
    <w:rsid w:val="00425D15"/>
    <w:rsid w:val="004270F9"/>
    <w:rsid w:val="004342FE"/>
    <w:rsid w:val="004408D8"/>
    <w:rsid w:val="00440F00"/>
    <w:rsid w:val="00444F47"/>
    <w:rsid w:val="00447CC7"/>
    <w:rsid w:val="00447DE4"/>
    <w:rsid w:val="00452135"/>
    <w:rsid w:val="004528CC"/>
    <w:rsid w:val="00453DBD"/>
    <w:rsid w:val="00455085"/>
    <w:rsid w:val="00460C1C"/>
    <w:rsid w:val="00463CC7"/>
    <w:rsid w:val="004726D1"/>
    <w:rsid w:val="004741BF"/>
    <w:rsid w:val="00474535"/>
    <w:rsid w:val="004848DA"/>
    <w:rsid w:val="00484D5D"/>
    <w:rsid w:val="0049055B"/>
    <w:rsid w:val="00490BE3"/>
    <w:rsid w:val="00493387"/>
    <w:rsid w:val="00497A9E"/>
    <w:rsid w:val="004A152C"/>
    <w:rsid w:val="004A3909"/>
    <w:rsid w:val="004A5EF6"/>
    <w:rsid w:val="004A6E85"/>
    <w:rsid w:val="004B0FED"/>
    <w:rsid w:val="004B5EFF"/>
    <w:rsid w:val="004B61B5"/>
    <w:rsid w:val="004C19A4"/>
    <w:rsid w:val="004C1E4F"/>
    <w:rsid w:val="004C24CE"/>
    <w:rsid w:val="004C3B6A"/>
    <w:rsid w:val="004C44C6"/>
    <w:rsid w:val="004C46DC"/>
    <w:rsid w:val="004C7F31"/>
    <w:rsid w:val="004D0066"/>
    <w:rsid w:val="004D726D"/>
    <w:rsid w:val="004E4BC0"/>
    <w:rsid w:val="004F1FDD"/>
    <w:rsid w:val="004F38EE"/>
    <w:rsid w:val="00505C69"/>
    <w:rsid w:val="00511BEA"/>
    <w:rsid w:val="005143F4"/>
    <w:rsid w:val="0051627E"/>
    <w:rsid w:val="00516EEE"/>
    <w:rsid w:val="00522C6E"/>
    <w:rsid w:val="005333FC"/>
    <w:rsid w:val="005352C8"/>
    <w:rsid w:val="0053574F"/>
    <w:rsid w:val="00536A2F"/>
    <w:rsid w:val="00541623"/>
    <w:rsid w:val="005419CC"/>
    <w:rsid w:val="0054290A"/>
    <w:rsid w:val="00542C62"/>
    <w:rsid w:val="00566CD6"/>
    <w:rsid w:val="005676C4"/>
    <w:rsid w:val="00573BC5"/>
    <w:rsid w:val="00574CF2"/>
    <w:rsid w:val="005827BA"/>
    <w:rsid w:val="00584EAA"/>
    <w:rsid w:val="005879FE"/>
    <w:rsid w:val="00587CA3"/>
    <w:rsid w:val="00590EB4"/>
    <w:rsid w:val="00592A29"/>
    <w:rsid w:val="0059385D"/>
    <w:rsid w:val="005958C4"/>
    <w:rsid w:val="00597866"/>
    <w:rsid w:val="005A3470"/>
    <w:rsid w:val="005A70E9"/>
    <w:rsid w:val="005B28DD"/>
    <w:rsid w:val="005B6CA1"/>
    <w:rsid w:val="005C55BC"/>
    <w:rsid w:val="005D3DD1"/>
    <w:rsid w:val="005D51A2"/>
    <w:rsid w:val="005D5550"/>
    <w:rsid w:val="005D5C71"/>
    <w:rsid w:val="005D6CE5"/>
    <w:rsid w:val="005D6D7D"/>
    <w:rsid w:val="005F4E70"/>
    <w:rsid w:val="005F5F7C"/>
    <w:rsid w:val="00602199"/>
    <w:rsid w:val="0060269D"/>
    <w:rsid w:val="006040B8"/>
    <w:rsid w:val="006154F1"/>
    <w:rsid w:val="006163EB"/>
    <w:rsid w:val="006247DB"/>
    <w:rsid w:val="00625157"/>
    <w:rsid w:val="00625D09"/>
    <w:rsid w:val="006266FA"/>
    <w:rsid w:val="00641FB5"/>
    <w:rsid w:val="00642D0B"/>
    <w:rsid w:val="00642E9C"/>
    <w:rsid w:val="00644B3F"/>
    <w:rsid w:val="0064663A"/>
    <w:rsid w:val="00647214"/>
    <w:rsid w:val="0066015E"/>
    <w:rsid w:val="00666FFD"/>
    <w:rsid w:val="00667824"/>
    <w:rsid w:val="006726EB"/>
    <w:rsid w:val="006775B9"/>
    <w:rsid w:val="00682D9A"/>
    <w:rsid w:val="00686AE9"/>
    <w:rsid w:val="0069203E"/>
    <w:rsid w:val="006958CD"/>
    <w:rsid w:val="00696132"/>
    <w:rsid w:val="006A1E3E"/>
    <w:rsid w:val="006A38A5"/>
    <w:rsid w:val="006A5189"/>
    <w:rsid w:val="006A67E3"/>
    <w:rsid w:val="006B41EC"/>
    <w:rsid w:val="006B7A7D"/>
    <w:rsid w:val="006D7C26"/>
    <w:rsid w:val="006D7D20"/>
    <w:rsid w:val="006E5700"/>
    <w:rsid w:val="006E5B49"/>
    <w:rsid w:val="006E71A3"/>
    <w:rsid w:val="006F477C"/>
    <w:rsid w:val="0070733B"/>
    <w:rsid w:val="00707B17"/>
    <w:rsid w:val="0071081B"/>
    <w:rsid w:val="007132F1"/>
    <w:rsid w:val="007147B3"/>
    <w:rsid w:val="00717F13"/>
    <w:rsid w:val="007201DA"/>
    <w:rsid w:val="00726F20"/>
    <w:rsid w:val="00732E69"/>
    <w:rsid w:val="00736A06"/>
    <w:rsid w:val="0074225A"/>
    <w:rsid w:val="007551BE"/>
    <w:rsid w:val="00761F32"/>
    <w:rsid w:val="00764965"/>
    <w:rsid w:val="00765082"/>
    <w:rsid w:val="007726A4"/>
    <w:rsid w:val="00773543"/>
    <w:rsid w:val="007826DD"/>
    <w:rsid w:val="007857C5"/>
    <w:rsid w:val="00785E35"/>
    <w:rsid w:val="0078624F"/>
    <w:rsid w:val="00790958"/>
    <w:rsid w:val="00790F8E"/>
    <w:rsid w:val="007914E4"/>
    <w:rsid w:val="00795F45"/>
    <w:rsid w:val="0079756A"/>
    <w:rsid w:val="00797A50"/>
    <w:rsid w:val="00797EE6"/>
    <w:rsid w:val="007A1B10"/>
    <w:rsid w:val="007A243A"/>
    <w:rsid w:val="007A33F4"/>
    <w:rsid w:val="007A7A08"/>
    <w:rsid w:val="007B3735"/>
    <w:rsid w:val="007B4132"/>
    <w:rsid w:val="007C0408"/>
    <w:rsid w:val="007C111D"/>
    <w:rsid w:val="007C6BE1"/>
    <w:rsid w:val="007D1207"/>
    <w:rsid w:val="007D49E5"/>
    <w:rsid w:val="007D77FE"/>
    <w:rsid w:val="007E2540"/>
    <w:rsid w:val="007E7A36"/>
    <w:rsid w:val="007E7D00"/>
    <w:rsid w:val="007F74DD"/>
    <w:rsid w:val="007F76C2"/>
    <w:rsid w:val="00806238"/>
    <w:rsid w:val="008062A1"/>
    <w:rsid w:val="008205D5"/>
    <w:rsid w:val="0082149B"/>
    <w:rsid w:val="008305BC"/>
    <w:rsid w:val="00835D3B"/>
    <w:rsid w:val="00835F5F"/>
    <w:rsid w:val="00837AB1"/>
    <w:rsid w:val="00840002"/>
    <w:rsid w:val="0084232C"/>
    <w:rsid w:val="00845BD0"/>
    <w:rsid w:val="00846EC7"/>
    <w:rsid w:val="00850CE2"/>
    <w:rsid w:val="00857F16"/>
    <w:rsid w:val="00861AF5"/>
    <w:rsid w:val="00862C09"/>
    <w:rsid w:val="00863C39"/>
    <w:rsid w:val="0086534E"/>
    <w:rsid w:val="00865C6B"/>
    <w:rsid w:val="00867DFB"/>
    <w:rsid w:val="00871F94"/>
    <w:rsid w:val="00873183"/>
    <w:rsid w:val="00873997"/>
    <w:rsid w:val="00876A58"/>
    <w:rsid w:val="008842D2"/>
    <w:rsid w:val="00896D1D"/>
    <w:rsid w:val="008A0366"/>
    <w:rsid w:val="008A0A1D"/>
    <w:rsid w:val="008A39A1"/>
    <w:rsid w:val="008C2A86"/>
    <w:rsid w:val="008C581C"/>
    <w:rsid w:val="008D24E8"/>
    <w:rsid w:val="008D2974"/>
    <w:rsid w:val="008E1AC2"/>
    <w:rsid w:val="008E2602"/>
    <w:rsid w:val="008E36A5"/>
    <w:rsid w:val="008E53F2"/>
    <w:rsid w:val="008F455B"/>
    <w:rsid w:val="009018DD"/>
    <w:rsid w:val="00902D79"/>
    <w:rsid w:val="009041A6"/>
    <w:rsid w:val="00904C2F"/>
    <w:rsid w:val="00904CC1"/>
    <w:rsid w:val="00911525"/>
    <w:rsid w:val="00911773"/>
    <w:rsid w:val="00915902"/>
    <w:rsid w:val="00915E3C"/>
    <w:rsid w:val="009179D5"/>
    <w:rsid w:val="00922947"/>
    <w:rsid w:val="009230C1"/>
    <w:rsid w:val="009346C6"/>
    <w:rsid w:val="009355C6"/>
    <w:rsid w:val="009361FE"/>
    <w:rsid w:val="0093715B"/>
    <w:rsid w:val="00943111"/>
    <w:rsid w:val="00943320"/>
    <w:rsid w:val="009517C1"/>
    <w:rsid w:val="00953436"/>
    <w:rsid w:val="00960028"/>
    <w:rsid w:val="00964DE1"/>
    <w:rsid w:val="0096610B"/>
    <w:rsid w:val="00966586"/>
    <w:rsid w:val="009666D9"/>
    <w:rsid w:val="00974D27"/>
    <w:rsid w:val="00982271"/>
    <w:rsid w:val="00986493"/>
    <w:rsid w:val="00986BE5"/>
    <w:rsid w:val="009914B2"/>
    <w:rsid w:val="009927B5"/>
    <w:rsid w:val="00993D56"/>
    <w:rsid w:val="00996AA9"/>
    <w:rsid w:val="0099720C"/>
    <w:rsid w:val="009A0E98"/>
    <w:rsid w:val="009A4046"/>
    <w:rsid w:val="009A6255"/>
    <w:rsid w:val="009A6631"/>
    <w:rsid w:val="009B0CDD"/>
    <w:rsid w:val="009B1291"/>
    <w:rsid w:val="009B23EB"/>
    <w:rsid w:val="009B41AC"/>
    <w:rsid w:val="009B6B50"/>
    <w:rsid w:val="009B73C4"/>
    <w:rsid w:val="009C7307"/>
    <w:rsid w:val="009C73C9"/>
    <w:rsid w:val="009C7761"/>
    <w:rsid w:val="009D1170"/>
    <w:rsid w:val="009E0C50"/>
    <w:rsid w:val="009F38A9"/>
    <w:rsid w:val="009F3BDF"/>
    <w:rsid w:val="009F49C7"/>
    <w:rsid w:val="009F58DD"/>
    <w:rsid w:val="00A01AA9"/>
    <w:rsid w:val="00A03E36"/>
    <w:rsid w:val="00A10206"/>
    <w:rsid w:val="00A12D57"/>
    <w:rsid w:val="00A23B7E"/>
    <w:rsid w:val="00A2549A"/>
    <w:rsid w:val="00A26DE4"/>
    <w:rsid w:val="00A26E82"/>
    <w:rsid w:val="00A324E4"/>
    <w:rsid w:val="00A33651"/>
    <w:rsid w:val="00A425DF"/>
    <w:rsid w:val="00A44BC4"/>
    <w:rsid w:val="00A630C5"/>
    <w:rsid w:val="00A642E9"/>
    <w:rsid w:val="00A67F16"/>
    <w:rsid w:val="00A7028D"/>
    <w:rsid w:val="00A70B09"/>
    <w:rsid w:val="00A74057"/>
    <w:rsid w:val="00A755A5"/>
    <w:rsid w:val="00A75C29"/>
    <w:rsid w:val="00A83F8F"/>
    <w:rsid w:val="00A84726"/>
    <w:rsid w:val="00A84F0B"/>
    <w:rsid w:val="00A85335"/>
    <w:rsid w:val="00A877CC"/>
    <w:rsid w:val="00A9153C"/>
    <w:rsid w:val="00A91BA1"/>
    <w:rsid w:val="00AB244A"/>
    <w:rsid w:val="00AB5B5F"/>
    <w:rsid w:val="00AB7553"/>
    <w:rsid w:val="00AC1A00"/>
    <w:rsid w:val="00AC4BD3"/>
    <w:rsid w:val="00AC7900"/>
    <w:rsid w:val="00AD3221"/>
    <w:rsid w:val="00AD733B"/>
    <w:rsid w:val="00AD788D"/>
    <w:rsid w:val="00AE0E45"/>
    <w:rsid w:val="00AE1C15"/>
    <w:rsid w:val="00AE449F"/>
    <w:rsid w:val="00AE61B8"/>
    <w:rsid w:val="00AE61DA"/>
    <w:rsid w:val="00AE6D44"/>
    <w:rsid w:val="00AF139A"/>
    <w:rsid w:val="00AF240F"/>
    <w:rsid w:val="00AF2E7B"/>
    <w:rsid w:val="00AF350D"/>
    <w:rsid w:val="00AF39AF"/>
    <w:rsid w:val="00AF4A87"/>
    <w:rsid w:val="00AF4C5A"/>
    <w:rsid w:val="00AF5326"/>
    <w:rsid w:val="00AF5FFC"/>
    <w:rsid w:val="00AF6956"/>
    <w:rsid w:val="00AF7BDE"/>
    <w:rsid w:val="00B00643"/>
    <w:rsid w:val="00B009F8"/>
    <w:rsid w:val="00B029DD"/>
    <w:rsid w:val="00B03CDE"/>
    <w:rsid w:val="00B046D7"/>
    <w:rsid w:val="00B04A15"/>
    <w:rsid w:val="00B0637B"/>
    <w:rsid w:val="00B06731"/>
    <w:rsid w:val="00B12E21"/>
    <w:rsid w:val="00B13CFD"/>
    <w:rsid w:val="00B140C2"/>
    <w:rsid w:val="00B145DF"/>
    <w:rsid w:val="00B1751B"/>
    <w:rsid w:val="00B2061F"/>
    <w:rsid w:val="00B2639A"/>
    <w:rsid w:val="00B267F2"/>
    <w:rsid w:val="00B3134E"/>
    <w:rsid w:val="00B32AB9"/>
    <w:rsid w:val="00B34A22"/>
    <w:rsid w:val="00B3739B"/>
    <w:rsid w:val="00B41721"/>
    <w:rsid w:val="00B521BC"/>
    <w:rsid w:val="00B54169"/>
    <w:rsid w:val="00B54F84"/>
    <w:rsid w:val="00B57DC0"/>
    <w:rsid w:val="00B57DF8"/>
    <w:rsid w:val="00B74ED1"/>
    <w:rsid w:val="00B8008A"/>
    <w:rsid w:val="00B86F23"/>
    <w:rsid w:val="00B95DB6"/>
    <w:rsid w:val="00BA59E1"/>
    <w:rsid w:val="00BA6D08"/>
    <w:rsid w:val="00BB1DF5"/>
    <w:rsid w:val="00BB30D1"/>
    <w:rsid w:val="00BB3CF6"/>
    <w:rsid w:val="00BB4BE4"/>
    <w:rsid w:val="00BC1D32"/>
    <w:rsid w:val="00BC3B47"/>
    <w:rsid w:val="00BC3DBC"/>
    <w:rsid w:val="00BD2737"/>
    <w:rsid w:val="00BD526D"/>
    <w:rsid w:val="00BD67C5"/>
    <w:rsid w:val="00BD7AEF"/>
    <w:rsid w:val="00BE1FA1"/>
    <w:rsid w:val="00BE7F46"/>
    <w:rsid w:val="00BF7323"/>
    <w:rsid w:val="00C0303A"/>
    <w:rsid w:val="00C03D3E"/>
    <w:rsid w:val="00C03F34"/>
    <w:rsid w:val="00C043E8"/>
    <w:rsid w:val="00C11FBC"/>
    <w:rsid w:val="00C13A72"/>
    <w:rsid w:val="00C20FB3"/>
    <w:rsid w:val="00C360BB"/>
    <w:rsid w:val="00C362F7"/>
    <w:rsid w:val="00C428EA"/>
    <w:rsid w:val="00C60FE8"/>
    <w:rsid w:val="00C62CC5"/>
    <w:rsid w:val="00C63B6D"/>
    <w:rsid w:val="00C67190"/>
    <w:rsid w:val="00C7421F"/>
    <w:rsid w:val="00C74F24"/>
    <w:rsid w:val="00C774BD"/>
    <w:rsid w:val="00C938FC"/>
    <w:rsid w:val="00C94BB2"/>
    <w:rsid w:val="00C97D8C"/>
    <w:rsid w:val="00CA3060"/>
    <w:rsid w:val="00CA4914"/>
    <w:rsid w:val="00CB3AA8"/>
    <w:rsid w:val="00CB5176"/>
    <w:rsid w:val="00CB76E4"/>
    <w:rsid w:val="00CC7F36"/>
    <w:rsid w:val="00CD36A3"/>
    <w:rsid w:val="00CD4308"/>
    <w:rsid w:val="00CD46D3"/>
    <w:rsid w:val="00CD5A56"/>
    <w:rsid w:val="00CD67A8"/>
    <w:rsid w:val="00CD6F19"/>
    <w:rsid w:val="00CD7934"/>
    <w:rsid w:val="00CE044D"/>
    <w:rsid w:val="00CE43DB"/>
    <w:rsid w:val="00CF3CBB"/>
    <w:rsid w:val="00CF4EE0"/>
    <w:rsid w:val="00D04EEC"/>
    <w:rsid w:val="00D05CE2"/>
    <w:rsid w:val="00D10149"/>
    <w:rsid w:val="00D10F21"/>
    <w:rsid w:val="00D1289B"/>
    <w:rsid w:val="00D15058"/>
    <w:rsid w:val="00D167C1"/>
    <w:rsid w:val="00D2314E"/>
    <w:rsid w:val="00D310AB"/>
    <w:rsid w:val="00D33A93"/>
    <w:rsid w:val="00D33B2F"/>
    <w:rsid w:val="00D4113B"/>
    <w:rsid w:val="00D418CA"/>
    <w:rsid w:val="00D44309"/>
    <w:rsid w:val="00D45F60"/>
    <w:rsid w:val="00D50E5B"/>
    <w:rsid w:val="00D51594"/>
    <w:rsid w:val="00D5198B"/>
    <w:rsid w:val="00D51A7D"/>
    <w:rsid w:val="00D523D8"/>
    <w:rsid w:val="00D530EB"/>
    <w:rsid w:val="00D5440C"/>
    <w:rsid w:val="00D55709"/>
    <w:rsid w:val="00D57608"/>
    <w:rsid w:val="00D60485"/>
    <w:rsid w:val="00D61E9A"/>
    <w:rsid w:val="00D64B31"/>
    <w:rsid w:val="00D651AB"/>
    <w:rsid w:val="00D665F3"/>
    <w:rsid w:val="00D71D02"/>
    <w:rsid w:val="00D729D4"/>
    <w:rsid w:val="00D74F15"/>
    <w:rsid w:val="00D80408"/>
    <w:rsid w:val="00D9638E"/>
    <w:rsid w:val="00DA2A98"/>
    <w:rsid w:val="00DA3BEA"/>
    <w:rsid w:val="00DB08F3"/>
    <w:rsid w:val="00DB0904"/>
    <w:rsid w:val="00DB215D"/>
    <w:rsid w:val="00DB2C11"/>
    <w:rsid w:val="00DC30A4"/>
    <w:rsid w:val="00DC61FE"/>
    <w:rsid w:val="00DC7248"/>
    <w:rsid w:val="00DD2169"/>
    <w:rsid w:val="00DD4A5A"/>
    <w:rsid w:val="00DD4DC9"/>
    <w:rsid w:val="00DD50DA"/>
    <w:rsid w:val="00DE002B"/>
    <w:rsid w:val="00DE4E09"/>
    <w:rsid w:val="00DE67BB"/>
    <w:rsid w:val="00DF05EE"/>
    <w:rsid w:val="00DF6BF2"/>
    <w:rsid w:val="00DF6C5E"/>
    <w:rsid w:val="00E04173"/>
    <w:rsid w:val="00E0612A"/>
    <w:rsid w:val="00E10929"/>
    <w:rsid w:val="00E10AD2"/>
    <w:rsid w:val="00E133E0"/>
    <w:rsid w:val="00E14C22"/>
    <w:rsid w:val="00E14EA3"/>
    <w:rsid w:val="00E171CC"/>
    <w:rsid w:val="00E17A42"/>
    <w:rsid w:val="00E20BCF"/>
    <w:rsid w:val="00E2181C"/>
    <w:rsid w:val="00E251AE"/>
    <w:rsid w:val="00E25708"/>
    <w:rsid w:val="00E26609"/>
    <w:rsid w:val="00E26F09"/>
    <w:rsid w:val="00E27E62"/>
    <w:rsid w:val="00E305CA"/>
    <w:rsid w:val="00E30A90"/>
    <w:rsid w:val="00E31C4B"/>
    <w:rsid w:val="00E37F39"/>
    <w:rsid w:val="00E41E61"/>
    <w:rsid w:val="00E4262E"/>
    <w:rsid w:val="00E47EFA"/>
    <w:rsid w:val="00E50F2E"/>
    <w:rsid w:val="00E57359"/>
    <w:rsid w:val="00E62BE0"/>
    <w:rsid w:val="00E66DB4"/>
    <w:rsid w:val="00E71BCB"/>
    <w:rsid w:val="00E8760B"/>
    <w:rsid w:val="00E92264"/>
    <w:rsid w:val="00E92282"/>
    <w:rsid w:val="00E932FF"/>
    <w:rsid w:val="00E9465D"/>
    <w:rsid w:val="00E959E9"/>
    <w:rsid w:val="00EA54C5"/>
    <w:rsid w:val="00EA649B"/>
    <w:rsid w:val="00EB24DD"/>
    <w:rsid w:val="00EB38A3"/>
    <w:rsid w:val="00EC1409"/>
    <w:rsid w:val="00EC2377"/>
    <w:rsid w:val="00EC466D"/>
    <w:rsid w:val="00EC5D5B"/>
    <w:rsid w:val="00EC6026"/>
    <w:rsid w:val="00EC7094"/>
    <w:rsid w:val="00ED0131"/>
    <w:rsid w:val="00ED3580"/>
    <w:rsid w:val="00ED4823"/>
    <w:rsid w:val="00ED5258"/>
    <w:rsid w:val="00ED5DE5"/>
    <w:rsid w:val="00ED6505"/>
    <w:rsid w:val="00ED7378"/>
    <w:rsid w:val="00EE25F3"/>
    <w:rsid w:val="00EE28A1"/>
    <w:rsid w:val="00EE5D78"/>
    <w:rsid w:val="00EE6138"/>
    <w:rsid w:val="00EE6F64"/>
    <w:rsid w:val="00F00F2B"/>
    <w:rsid w:val="00F0134A"/>
    <w:rsid w:val="00F044DB"/>
    <w:rsid w:val="00F1006F"/>
    <w:rsid w:val="00F10C38"/>
    <w:rsid w:val="00F1203C"/>
    <w:rsid w:val="00F20BD4"/>
    <w:rsid w:val="00F21421"/>
    <w:rsid w:val="00F22739"/>
    <w:rsid w:val="00F23311"/>
    <w:rsid w:val="00F247F7"/>
    <w:rsid w:val="00F251C9"/>
    <w:rsid w:val="00F25369"/>
    <w:rsid w:val="00F25788"/>
    <w:rsid w:val="00F27D74"/>
    <w:rsid w:val="00F452AF"/>
    <w:rsid w:val="00F503B5"/>
    <w:rsid w:val="00F50C65"/>
    <w:rsid w:val="00F526C7"/>
    <w:rsid w:val="00F54C95"/>
    <w:rsid w:val="00F61038"/>
    <w:rsid w:val="00F63558"/>
    <w:rsid w:val="00F64248"/>
    <w:rsid w:val="00F649AA"/>
    <w:rsid w:val="00F65492"/>
    <w:rsid w:val="00F65895"/>
    <w:rsid w:val="00F66B17"/>
    <w:rsid w:val="00F7195D"/>
    <w:rsid w:val="00F73454"/>
    <w:rsid w:val="00F74989"/>
    <w:rsid w:val="00F76AD1"/>
    <w:rsid w:val="00F82321"/>
    <w:rsid w:val="00F839C7"/>
    <w:rsid w:val="00F869AC"/>
    <w:rsid w:val="00F92550"/>
    <w:rsid w:val="00F96453"/>
    <w:rsid w:val="00F96C28"/>
    <w:rsid w:val="00FA01A9"/>
    <w:rsid w:val="00FA2B5F"/>
    <w:rsid w:val="00FA30C6"/>
    <w:rsid w:val="00FA32CC"/>
    <w:rsid w:val="00FA57AB"/>
    <w:rsid w:val="00FB1158"/>
    <w:rsid w:val="00FB349B"/>
    <w:rsid w:val="00FB3C93"/>
    <w:rsid w:val="00FB5245"/>
    <w:rsid w:val="00FB609F"/>
    <w:rsid w:val="00FC2B6F"/>
    <w:rsid w:val="00FC6579"/>
    <w:rsid w:val="00FD251F"/>
    <w:rsid w:val="00FD36E6"/>
    <w:rsid w:val="00FD5CF3"/>
    <w:rsid w:val="00FD6CF5"/>
    <w:rsid w:val="00FD7364"/>
    <w:rsid w:val="00FE2812"/>
    <w:rsid w:val="00FF0E74"/>
    <w:rsid w:val="00FF1E4E"/>
    <w:rsid w:val="00FF4F2B"/>
    <w:rsid w:val="00FF6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B400826"/>
  <w15:chartTrackingRefBased/>
  <w15:docId w15:val="{0D3752EF-74EC-406B-BB2E-5E13126BE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57C5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B53C6"/>
    <w:pPr>
      <w:keepNext/>
      <w:keepLines/>
      <w:spacing w:before="240" w:after="0"/>
      <w:outlineLvl w:val="0"/>
    </w:pPr>
    <w:rPr>
      <w:rFonts w:ascii="Arial" w:eastAsia="Times New Roman" w:hAnsi="Arial"/>
      <w:b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973F1"/>
    <w:pPr>
      <w:keepNext/>
      <w:keepLines/>
      <w:spacing w:before="40" w:after="0"/>
      <w:outlineLvl w:val="1"/>
    </w:pPr>
    <w:rPr>
      <w:rFonts w:ascii="Arial" w:eastAsia="Times New Roman" w:hAnsi="Arial"/>
      <w:b/>
      <w:sz w:val="28"/>
      <w:szCs w:val="26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857C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qFormat/>
    <w:rsid w:val="00262DDA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qFormat/>
    <w:rsid w:val="00262DDA"/>
    <w:rPr>
      <w:sz w:val="20"/>
      <w:szCs w:val="20"/>
    </w:rPr>
  </w:style>
  <w:style w:type="table" w:styleId="Tabela-Siatka">
    <w:name w:val="Table Grid"/>
    <w:basedOn w:val="Standardowy"/>
    <w:uiPriority w:val="39"/>
    <w:rsid w:val="00262DD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unhideWhenUsed/>
    <w:qFormat/>
    <w:rsid w:val="00262D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262DDA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qFormat/>
    <w:rsid w:val="00262DDA"/>
    <w:rPr>
      <w:sz w:val="20"/>
      <w:szCs w:val="20"/>
    </w:rPr>
  </w:style>
  <w:style w:type="character" w:styleId="Odwoanieprzypisudolnego">
    <w:name w:val="footnote reference"/>
    <w:aliases w:val="Footnote Reference Number,Footnote symbol"/>
    <w:uiPriority w:val="99"/>
    <w:unhideWhenUsed/>
    <w:qFormat/>
    <w:rsid w:val="00262DD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2DDA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262DDA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67F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267F2"/>
    <w:rPr>
      <w:b/>
      <w:bCs/>
      <w:sz w:val="20"/>
      <w:szCs w:val="20"/>
    </w:rPr>
  </w:style>
  <w:style w:type="table" w:customStyle="1" w:styleId="TableGrid">
    <w:name w:val="TableGrid"/>
    <w:rsid w:val="00CE044D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642E9C"/>
    <w:pPr>
      <w:ind w:left="720"/>
      <w:contextualSpacing/>
    </w:pPr>
  </w:style>
  <w:style w:type="paragraph" w:customStyle="1" w:styleId="Default">
    <w:name w:val="Default"/>
    <w:rsid w:val="007857C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AF35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350D"/>
  </w:style>
  <w:style w:type="paragraph" w:styleId="Stopka">
    <w:name w:val="footer"/>
    <w:basedOn w:val="Normalny"/>
    <w:link w:val="StopkaZnak"/>
    <w:uiPriority w:val="99"/>
    <w:unhideWhenUsed/>
    <w:rsid w:val="00AF35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350D"/>
  </w:style>
  <w:style w:type="character" w:customStyle="1" w:styleId="Nagwek2Znak">
    <w:name w:val="Nagłówek 2 Znak"/>
    <w:link w:val="Nagwek2"/>
    <w:uiPriority w:val="9"/>
    <w:rsid w:val="001973F1"/>
    <w:rPr>
      <w:rFonts w:ascii="Arial" w:eastAsia="Times New Roman" w:hAnsi="Arial" w:cs="Times New Roman"/>
      <w:b/>
      <w:sz w:val="28"/>
      <w:szCs w:val="26"/>
    </w:rPr>
  </w:style>
  <w:style w:type="character" w:customStyle="1" w:styleId="Nagwek3Znak">
    <w:name w:val="Nagłówek 3 Znak"/>
    <w:link w:val="Nagwek3"/>
    <w:uiPriority w:val="9"/>
    <w:rsid w:val="001973F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character" w:customStyle="1" w:styleId="Nagwek1Znak">
    <w:name w:val="Nagłówek 1 Znak"/>
    <w:link w:val="Nagwek1"/>
    <w:uiPriority w:val="9"/>
    <w:rsid w:val="000B53C6"/>
    <w:rPr>
      <w:rFonts w:ascii="Arial" w:eastAsia="Times New Roman" w:hAnsi="Arial" w:cs="Times New Roman"/>
      <w:b/>
      <w:sz w:val="32"/>
      <w:szCs w:val="32"/>
    </w:rPr>
  </w:style>
  <w:style w:type="paragraph" w:styleId="NormalnyWeb">
    <w:name w:val="Normal (Web)"/>
    <w:basedOn w:val="Normalny"/>
    <w:uiPriority w:val="99"/>
    <w:semiHidden/>
    <w:unhideWhenUsed/>
    <w:rsid w:val="00761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7857C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B235B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B235B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0B235B"/>
    <w:rPr>
      <w:vertAlign w:val="superscript"/>
    </w:rPr>
  </w:style>
  <w:style w:type="character" w:styleId="Hipercze">
    <w:name w:val="Hyperlink"/>
    <w:uiPriority w:val="99"/>
    <w:unhideWhenUsed/>
    <w:rsid w:val="007857C5"/>
    <w:rPr>
      <w:color w:val="0563C1" w:themeColor="hyperlink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CE43DB"/>
    <w:rPr>
      <w:color w:val="605E5C"/>
      <w:shd w:val="clear" w:color="auto" w:fill="E1DFDD"/>
    </w:rPr>
  </w:style>
  <w:style w:type="character" w:styleId="UyteHipercze">
    <w:name w:val="FollowedHyperlink"/>
    <w:uiPriority w:val="99"/>
    <w:semiHidden/>
    <w:unhideWhenUsed/>
    <w:rsid w:val="007857C5"/>
    <w:rPr>
      <w:color w:val="954F72" w:themeColor="followedHyperlink"/>
      <w:u w:val="single"/>
    </w:rPr>
  </w:style>
  <w:style w:type="character" w:customStyle="1" w:styleId="markedcontent">
    <w:name w:val="markedcontent"/>
    <w:basedOn w:val="Domylnaczcionkaakapitu"/>
    <w:rsid w:val="00F227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4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microsoft.com/office/2018/08/relationships/commentsExtensible" Target="commentsExtensible.xml"/><Relationship Id="rId10" Type="http://schemas.openxmlformats.org/officeDocument/2006/relationships/footnotes" Target="footnotes.xml"/><Relationship Id="rId19" Type="http://schemas.openxmlformats.org/officeDocument/2006/relationships/footer" Target="footer5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rpo.slaskie.pl/dokument/ktw_2021_2027" TargetMode="External"/><Relationship Id="rId2" Type="http://schemas.openxmlformats.org/officeDocument/2006/relationships/hyperlink" Target="https://strateg.stat.gov.pl/" TargetMode="External"/><Relationship Id="rId1" Type="http://schemas.openxmlformats.org/officeDocument/2006/relationships/hyperlink" Target="https://ec.europa.eu/eurostat/databrowser/view/proj_19np/default/table?lang=en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d923e78-97f0-4770-8d88-52d928478cb8">
      <Terms xmlns="http://schemas.microsoft.com/office/infopath/2007/PartnerControls"/>
    </lcf76f155ced4ddcb4097134ff3c332f>
    <TaxCatchAll xmlns="8a2d8800-91b9-4637-8fd6-918cc8b9765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03DD7CDC32D34AAF41115F56D72253" ma:contentTypeVersion="18" ma:contentTypeDescription="Utwórz nowy dokument." ma:contentTypeScope="" ma:versionID="06630ba011e23a5e47c3e38a6fe8e578">
  <xsd:schema xmlns:xsd="http://www.w3.org/2001/XMLSchema" xmlns:xs="http://www.w3.org/2001/XMLSchema" xmlns:p="http://schemas.microsoft.com/office/2006/metadata/properties" xmlns:ns2="dd923e78-97f0-4770-8d88-52d928478cb8" xmlns:ns3="8a2d8800-91b9-4637-8fd6-918cc8b97657" targetNamespace="http://schemas.microsoft.com/office/2006/metadata/properties" ma:root="true" ma:fieldsID="efaf8862f6c5be3925bff8fad1c0ec4a" ns2:_="" ns3:_="">
    <xsd:import namespace="dd923e78-97f0-4770-8d88-52d928478cb8"/>
    <xsd:import namespace="8a2d8800-91b9-4637-8fd6-918cc8b976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23e78-97f0-4770-8d88-52d928478c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54914f52-495d-4bb6-95e8-b9da89695b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2d8800-91b9-4637-8fd6-918cc8b9765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b1b5ce88-e526-48ce-a46c-cf01a8e5cca3}" ma:internalName="TaxCatchAll" ma:showField="CatchAllData" ma:web="8a2d8800-91b9-4637-8fd6-918cc8b976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d923e78-97f0-4770-8d88-52d928478cb8">
      <Terms xmlns="http://schemas.microsoft.com/office/infopath/2007/PartnerControls"/>
    </lcf76f155ced4ddcb4097134ff3c332f>
    <TaxCatchAll xmlns="8a2d8800-91b9-4637-8fd6-918cc8b97657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49A8E2-0796-4A78-AB09-FFFBAD082B3A}">
  <ds:schemaRefs>
    <ds:schemaRef ds:uri="http://schemas.microsoft.com/office/2006/metadata/properties"/>
    <ds:schemaRef ds:uri="http://schemas.microsoft.com/office/infopath/2007/PartnerControls"/>
    <ds:schemaRef ds:uri="53a47a1b-50ad-494c-8216-7efad4a419f7"/>
    <ds:schemaRef ds:uri="c578d246-9289-4784-8327-af886601f24a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75C97BEC-EAD8-4E29-B308-0E2070C2B9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041A99-147A-4660-A320-4EABFF89DE19}"/>
</file>

<file path=customXml/itemProps4.xml><?xml version="1.0" encoding="utf-8"?>
<ds:datastoreItem xmlns:ds="http://schemas.openxmlformats.org/officeDocument/2006/customXml" ds:itemID="{ABB6AB1C-B0EA-407B-AB13-447E11393DAF}">
  <ds:schemaRefs>
    <ds:schemaRef ds:uri="dd923e78-97f0-4770-8d88-52d928478cb8"/>
    <ds:schemaRef ds:uri="http://purl.org/dc/terms/"/>
    <ds:schemaRef ds:uri="http://schemas.microsoft.com/office/2006/metadata/properties"/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8a2d8800-91b9-4637-8fd6-918cc8b97657"/>
  </ds:schemaRefs>
</ds:datastoreItem>
</file>

<file path=customXml/itemProps5.xml><?xml version="1.0" encoding="utf-8"?>
<ds:datastoreItem xmlns:ds="http://schemas.openxmlformats.org/officeDocument/2006/customXml" ds:itemID="{2CEFA11D-3E0E-416F-B5D2-813F5C418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24</Pages>
  <Words>4526</Words>
  <Characters>27156</Characters>
  <Application>Microsoft Office Word</Application>
  <DocSecurity>0</DocSecurity>
  <Lines>226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WUP Katowice</Company>
  <LinksUpToDate>false</LinksUpToDate>
  <CharactersWithSpaces>31619</CharactersWithSpaces>
  <SharedDoc>false</SharedDoc>
  <HLinks>
    <vt:vector size="24" baseType="variant">
      <vt:variant>
        <vt:i4>2293866</vt:i4>
      </vt:variant>
      <vt:variant>
        <vt:i4>6</vt:i4>
      </vt:variant>
      <vt:variant>
        <vt:i4>0</vt:i4>
      </vt:variant>
      <vt:variant>
        <vt:i4>5</vt:i4>
      </vt:variant>
      <vt:variant>
        <vt:lpwstr>https://wupkatowice.praca.gov.pl/analizy-i-badania</vt:lpwstr>
      </vt:variant>
      <vt:variant>
        <vt:lpwstr/>
      </vt:variant>
      <vt:variant>
        <vt:i4>2752574</vt:i4>
      </vt:variant>
      <vt:variant>
        <vt:i4>3</vt:i4>
      </vt:variant>
      <vt:variant>
        <vt:i4>0</vt:i4>
      </vt:variant>
      <vt:variant>
        <vt:i4>5</vt:i4>
      </vt:variant>
      <vt:variant>
        <vt:lpwstr>https://www.prosilesia.pl/resources/upload/ED %C5%9Alaskie/RAPORT- Sytuacja obcokrajowc%C3%B3w.pdf</vt:lpwstr>
      </vt:variant>
      <vt:variant>
        <vt:lpwstr/>
      </vt:variant>
      <vt:variant>
        <vt:i4>3014767</vt:i4>
      </vt:variant>
      <vt:variant>
        <vt:i4>0</vt:i4>
      </vt:variant>
      <vt:variant>
        <vt:i4>0</vt:i4>
      </vt:variant>
      <vt:variant>
        <vt:i4>5</vt:i4>
      </vt:variant>
      <vt:variant>
        <vt:lpwstr>http://udsc.gov.pl/</vt:lpwstr>
      </vt:variant>
      <vt:variant>
        <vt:lpwstr/>
      </vt:variant>
      <vt:variant>
        <vt:i4>7602199</vt:i4>
      </vt:variant>
      <vt:variant>
        <vt:i4>0</vt:i4>
      </vt:variant>
      <vt:variant>
        <vt:i4>0</vt:i4>
      </vt:variant>
      <vt:variant>
        <vt:i4>5</vt:i4>
      </vt:variant>
      <vt:variant>
        <vt:lpwstr>https://dane.gov.pl/pl/dataset/2711/resource/48613/table?page=1&amp;per_page=20&amp;q=&amp;sort=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Kajzer Grzegorz</dc:creator>
  <cp:keywords/>
  <cp:lastModifiedBy>RARE_KK</cp:lastModifiedBy>
  <cp:revision>16</cp:revision>
  <cp:lastPrinted>2023-08-24T08:28:00Z</cp:lastPrinted>
  <dcterms:created xsi:type="dcterms:W3CDTF">2023-12-14T07:19:00Z</dcterms:created>
  <dcterms:modified xsi:type="dcterms:W3CDTF">2024-06-17T08:26:00Z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0x0101002FA1F3B16C8C704DA37A63ACA9CA61DD</vt:lpwstr>
  </property>
  <property fmtid="{D5CDD505-2E9C-101B-9397-08002B2CF9AE}" pid="3" name="_activity">
    <vt:lpwstr/>
  </property>
  <property fmtid="{D5CDD505-2E9C-101B-9397-08002B2CF9AE}" pid="4" name="MediaServiceImageTags">
    <vt:lpwstr/>
  </property>
</Properties>
</file>